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A79A2" w14:textId="77777777" w:rsidR="00EB1CB0" w:rsidRDefault="00EB1CB0" w:rsidP="00EB1CB0">
      <w:pPr>
        <w:spacing w:line="100" w:lineRule="atLeast"/>
        <w:textAlignment w:val="baseline"/>
        <w:rPr>
          <w:rFonts w:cs="Arial"/>
          <w:b/>
          <w:lang w:eastAsia="ar-SA"/>
        </w:rPr>
      </w:pPr>
      <w:bookmarkStart w:id="0" w:name="_GoBack"/>
      <w:bookmarkEnd w:id="0"/>
    </w:p>
    <w:p w14:paraId="5090FE6B" w14:textId="77777777" w:rsidR="00B7039C" w:rsidRDefault="00B7039C" w:rsidP="00EB1CB0">
      <w:pPr>
        <w:spacing w:line="100" w:lineRule="atLeast"/>
        <w:ind w:hanging="709"/>
        <w:textAlignment w:val="baseline"/>
        <w:rPr>
          <w:rFonts w:cs="Arial"/>
          <w:b/>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544"/>
        <w:gridCol w:w="3007"/>
      </w:tblGrid>
      <w:tr w:rsidR="00A836E5" w:rsidRPr="00EE7E56" w14:paraId="0F43E8E5" w14:textId="77777777" w:rsidTr="00E34DD4">
        <w:tc>
          <w:tcPr>
            <w:tcW w:w="2518" w:type="dxa"/>
            <w:shd w:val="clear" w:color="auto" w:fill="auto"/>
          </w:tcPr>
          <w:p w14:paraId="25B18918" w14:textId="57E66EC0" w:rsidR="00A836E5" w:rsidRPr="00EE7E56" w:rsidRDefault="00A836E5" w:rsidP="00595918">
            <w:pPr>
              <w:rPr>
                <w:rFonts w:cs="Arial"/>
                <w:b/>
                <w:bCs/>
                <w:sz w:val="24"/>
                <w:szCs w:val="24"/>
              </w:rPr>
            </w:pPr>
            <w:r>
              <w:rPr>
                <w:rFonts w:cs="Arial"/>
                <w:b/>
                <w:bCs/>
                <w:noProof/>
                <w:sz w:val="24"/>
                <w:szCs w:val="24"/>
              </w:rPr>
              <w:drawing>
                <wp:anchor distT="0" distB="0" distL="114300" distR="114300" simplePos="0" relativeHeight="251659264" behindDoc="0" locked="0" layoutInCell="1" allowOverlap="1" wp14:anchorId="1A8CC6C1" wp14:editId="79694E1C">
                  <wp:simplePos x="0" y="0"/>
                  <wp:positionH relativeFrom="column">
                    <wp:posOffset>276225</wp:posOffset>
                  </wp:positionH>
                  <wp:positionV relativeFrom="paragraph">
                    <wp:posOffset>104775</wp:posOffset>
                  </wp:positionV>
                  <wp:extent cx="848360" cy="1257300"/>
                  <wp:effectExtent l="0" t="0" r="8890"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44" w:type="dxa"/>
            <w:shd w:val="clear" w:color="auto" w:fill="auto"/>
          </w:tcPr>
          <w:p w14:paraId="26E5334A" w14:textId="77777777" w:rsidR="00A836E5" w:rsidRDefault="00A836E5" w:rsidP="00595918">
            <w:pPr>
              <w:jc w:val="center"/>
              <w:rPr>
                <w:b/>
                <w:bCs/>
                <w:sz w:val="22"/>
                <w:szCs w:val="22"/>
              </w:rPr>
            </w:pPr>
          </w:p>
          <w:p w14:paraId="41ED61FE" w14:textId="77777777" w:rsidR="00A836E5" w:rsidRPr="00937584" w:rsidRDefault="00A836E5" w:rsidP="00595918">
            <w:pPr>
              <w:jc w:val="center"/>
              <w:rPr>
                <w:b/>
                <w:bCs/>
                <w:sz w:val="22"/>
                <w:szCs w:val="22"/>
              </w:rPr>
            </w:pPr>
            <w:r w:rsidRPr="00937584">
              <w:rPr>
                <w:b/>
                <w:bCs/>
                <w:sz w:val="22"/>
                <w:szCs w:val="22"/>
              </w:rPr>
              <w:t>Conseil municipal</w:t>
            </w:r>
          </w:p>
          <w:p w14:paraId="4AD52B62" w14:textId="77777777" w:rsidR="00A836E5" w:rsidRPr="00937584" w:rsidRDefault="00A836E5" w:rsidP="00595918">
            <w:pPr>
              <w:jc w:val="center"/>
              <w:rPr>
                <w:b/>
                <w:bCs/>
                <w:sz w:val="22"/>
                <w:szCs w:val="22"/>
              </w:rPr>
            </w:pPr>
            <w:r w:rsidRPr="00937584">
              <w:rPr>
                <w:b/>
                <w:bCs/>
                <w:sz w:val="22"/>
                <w:szCs w:val="22"/>
              </w:rPr>
              <w:t>Commune de Jambville</w:t>
            </w:r>
          </w:p>
          <w:p w14:paraId="6EEE2DD5" w14:textId="77777777" w:rsidR="00A836E5" w:rsidRPr="00937584" w:rsidRDefault="00A836E5" w:rsidP="00595918">
            <w:pPr>
              <w:jc w:val="center"/>
              <w:rPr>
                <w:b/>
                <w:bCs/>
                <w:sz w:val="22"/>
                <w:szCs w:val="22"/>
              </w:rPr>
            </w:pPr>
          </w:p>
          <w:p w14:paraId="42613F69" w14:textId="77777777" w:rsidR="00A836E5" w:rsidRDefault="00A836E5" w:rsidP="00595918">
            <w:pPr>
              <w:jc w:val="center"/>
              <w:rPr>
                <w:b/>
                <w:bCs/>
                <w:sz w:val="22"/>
                <w:szCs w:val="22"/>
              </w:rPr>
            </w:pPr>
            <w:r w:rsidRPr="00937584">
              <w:rPr>
                <w:b/>
                <w:bCs/>
                <w:sz w:val="22"/>
                <w:szCs w:val="22"/>
              </w:rPr>
              <w:t>Extrait du registre</w:t>
            </w:r>
          </w:p>
          <w:p w14:paraId="27CA82E0" w14:textId="77777777" w:rsidR="00A836E5" w:rsidRDefault="00A836E5" w:rsidP="00595918">
            <w:pPr>
              <w:jc w:val="center"/>
              <w:rPr>
                <w:b/>
                <w:bCs/>
                <w:sz w:val="22"/>
                <w:szCs w:val="22"/>
              </w:rPr>
            </w:pPr>
            <w:r w:rsidRPr="00937584">
              <w:rPr>
                <w:b/>
                <w:bCs/>
                <w:sz w:val="22"/>
                <w:szCs w:val="22"/>
              </w:rPr>
              <w:t>des Procès-Verbaux</w:t>
            </w:r>
          </w:p>
          <w:p w14:paraId="1F0B9C26" w14:textId="77777777" w:rsidR="00A836E5" w:rsidRPr="00937584" w:rsidRDefault="00A836E5" w:rsidP="00595918">
            <w:pPr>
              <w:jc w:val="center"/>
              <w:rPr>
                <w:b/>
                <w:bCs/>
                <w:sz w:val="24"/>
                <w:szCs w:val="24"/>
              </w:rPr>
            </w:pPr>
            <w:r w:rsidRPr="00937584">
              <w:rPr>
                <w:b/>
                <w:bCs/>
                <w:sz w:val="22"/>
                <w:szCs w:val="22"/>
              </w:rPr>
              <w:t>du Conseil municipal</w:t>
            </w:r>
          </w:p>
        </w:tc>
        <w:tc>
          <w:tcPr>
            <w:tcW w:w="3007" w:type="dxa"/>
            <w:shd w:val="clear" w:color="auto" w:fill="auto"/>
          </w:tcPr>
          <w:p w14:paraId="1B72304E" w14:textId="77777777" w:rsidR="00A836E5" w:rsidRDefault="00A836E5" w:rsidP="00595918">
            <w:pPr>
              <w:spacing w:line="200" w:lineRule="exact"/>
              <w:jc w:val="right"/>
            </w:pPr>
          </w:p>
          <w:p w14:paraId="06B3D34A" w14:textId="77777777" w:rsidR="00A836E5" w:rsidRDefault="00A836E5" w:rsidP="00595918">
            <w:pPr>
              <w:spacing w:line="200" w:lineRule="exact"/>
              <w:jc w:val="center"/>
            </w:pPr>
            <w:r>
              <w:t>REPUBLIQUE FRANCAISE</w:t>
            </w:r>
          </w:p>
          <w:p w14:paraId="3BBD8524" w14:textId="77777777" w:rsidR="00A836E5" w:rsidRDefault="00A836E5" w:rsidP="00595918">
            <w:pPr>
              <w:spacing w:line="200" w:lineRule="exact"/>
              <w:jc w:val="center"/>
            </w:pPr>
          </w:p>
          <w:p w14:paraId="70A985F3" w14:textId="77777777" w:rsidR="00A836E5" w:rsidRDefault="00A836E5" w:rsidP="00595918">
            <w:pPr>
              <w:spacing w:line="200" w:lineRule="exact"/>
              <w:jc w:val="center"/>
            </w:pPr>
            <w:r>
              <w:t>DEPARTEMENT DES YVELINES</w:t>
            </w:r>
          </w:p>
          <w:p w14:paraId="3284AD3F" w14:textId="77777777" w:rsidR="00A836E5" w:rsidRDefault="00A836E5" w:rsidP="00595918">
            <w:pPr>
              <w:spacing w:line="200" w:lineRule="exact"/>
              <w:jc w:val="center"/>
            </w:pPr>
          </w:p>
          <w:p w14:paraId="26F70801" w14:textId="77777777" w:rsidR="00A836E5" w:rsidRDefault="00A836E5" w:rsidP="00595918">
            <w:pPr>
              <w:spacing w:line="200" w:lineRule="exact"/>
              <w:jc w:val="center"/>
            </w:pPr>
            <w:r>
              <w:t>ARRONDISSEMENT DE MANTES LA JOLIE</w:t>
            </w:r>
          </w:p>
          <w:p w14:paraId="6DFAD817" w14:textId="77777777" w:rsidR="00A836E5" w:rsidRDefault="00A836E5" w:rsidP="00595918">
            <w:pPr>
              <w:spacing w:line="200" w:lineRule="exact"/>
              <w:jc w:val="center"/>
            </w:pPr>
          </w:p>
          <w:p w14:paraId="4B40E05E" w14:textId="77777777" w:rsidR="00A836E5" w:rsidRDefault="00A836E5" w:rsidP="00595918">
            <w:pPr>
              <w:spacing w:line="200" w:lineRule="exact"/>
              <w:jc w:val="center"/>
            </w:pPr>
            <w:r>
              <w:t>CANTON DE LIMAY</w:t>
            </w:r>
          </w:p>
          <w:p w14:paraId="12EC534A" w14:textId="13E45343" w:rsidR="00A836E5" w:rsidRPr="00937584" w:rsidRDefault="00866079" w:rsidP="00595918">
            <w:pPr>
              <w:jc w:val="center"/>
              <w:rPr>
                <w:rFonts w:cs="Arial"/>
                <w:bCs/>
                <w:sz w:val="24"/>
                <w:szCs w:val="24"/>
              </w:rPr>
            </w:pPr>
            <w:r>
              <w:rPr>
                <w:rFonts w:cs="Arial"/>
                <w:bCs/>
                <w:sz w:val="24"/>
                <w:szCs w:val="24"/>
              </w:rPr>
              <w:t>PV N°2022-03</w:t>
            </w:r>
          </w:p>
        </w:tc>
      </w:tr>
    </w:tbl>
    <w:p w14:paraId="4B043224" w14:textId="77777777" w:rsidR="00802EC6" w:rsidRPr="00802EC6" w:rsidRDefault="00802EC6" w:rsidP="0061711B">
      <w:pPr>
        <w:spacing w:line="100" w:lineRule="atLeast"/>
        <w:textAlignment w:val="baseline"/>
        <w:rPr>
          <w:rFonts w:cs="Arial"/>
          <w:b/>
          <w:sz w:val="36"/>
          <w:szCs w:val="36"/>
          <w:lang w:eastAsia="ar-SA"/>
        </w:rPr>
      </w:pPr>
    </w:p>
    <w:p w14:paraId="7B047DAB" w14:textId="7B55033A" w:rsidR="00802EC6" w:rsidRPr="00A836E5" w:rsidRDefault="00A836E5" w:rsidP="0061711B">
      <w:pPr>
        <w:spacing w:line="100" w:lineRule="atLeast"/>
        <w:jc w:val="center"/>
        <w:textAlignment w:val="baseline"/>
        <w:rPr>
          <w:rFonts w:cs="Arial"/>
          <w:b/>
          <w:sz w:val="22"/>
          <w:szCs w:val="22"/>
          <w:u w:val="single"/>
          <w:lang w:eastAsia="ar-SA"/>
        </w:rPr>
      </w:pPr>
      <w:r w:rsidRPr="00A836E5">
        <w:rPr>
          <w:rFonts w:cs="Arial"/>
          <w:b/>
          <w:sz w:val="22"/>
          <w:szCs w:val="22"/>
          <w:u w:val="single"/>
          <w:lang w:eastAsia="ar-SA"/>
        </w:rPr>
        <w:t>PROCES-VERBAL DU CONSEIL MUNICIPAL</w:t>
      </w:r>
    </w:p>
    <w:p w14:paraId="0769BB17" w14:textId="199F658B" w:rsidR="00A836E5" w:rsidRPr="00A836E5" w:rsidRDefault="0061711B" w:rsidP="0061711B">
      <w:pPr>
        <w:spacing w:line="100" w:lineRule="atLeast"/>
        <w:jc w:val="center"/>
        <w:textAlignment w:val="baseline"/>
        <w:rPr>
          <w:rFonts w:cs="Arial"/>
          <w:b/>
          <w:sz w:val="22"/>
          <w:szCs w:val="22"/>
          <w:u w:val="single"/>
          <w:lang w:eastAsia="ar-SA"/>
        </w:rPr>
      </w:pPr>
      <w:r>
        <w:rPr>
          <w:rFonts w:cs="Arial"/>
          <w:b/>
          <w:sz w:val="22"/>
          <w:szCs w:val="22"/>
          <w:u w:val="single"/>
          <w:lang w:eastAsia="ar-SA"/>
        </w:rPr>
        <w:t>DU 26 SEPTEMBRE</w:t>
      </w:r>
      <w:r w:rsidR="00A836E5" w:rsidRPr="00A836E5">
        <w:rPr>
          <w:rFonts w:cs="Arial"/>
          <w:b/>
          <w:sz w:val="22"/>
          <w:szCs w:val="22"/>
          <w:u w:val="single"/>
          <w:lang w:eastAsia="ar-SA"/>
        </w:rPr>
        <w:t xml:space="preserve"> 2022</w:t>
      </w:r>
    </w:p>
    <w:p w14:paraId="22752FC0" w14:textId="2A946F8B" w:rsidR="00E305BB" w:rsidRPr="004E2848" w:rsidRDefault="00E34DD4" w:rsidP="0061711B">
      <w:pPr>
        <w:spacing w:line="100" w:lineRule="atLeast"/>
        <w:textAlignment w:val="baseline"/>
        <w:rPr>
          <w:rFonts w:cs="Arial"/>
          <w:b/>
          <w:lang w:eastAsia="ar-SA"/>
        </w:rPr>
      </w:pPr>
      <w:r>
        <w:rPr>
          <w:rFonts w:cs="Arial"/>
          <w:b/>
          <w:lang w:eastAsia="ar-SA"/>
        </w:rPr>
        <w:t>_____________________________________________________________________________</w:t>
      </w:r>
    </w:p>
    <w:p w14:paraId="07FB9EAB" w14:textId="1683613F" w:rsidR="0061711B" w:rsidRPr="0061711B" w:rsidRDefault="0061711B" w:rsidP="0061711B">
      <w:pPr>
        <w:jc w:val="both"/>
        <w:rPr>
          <w:rFonts w:cs="Arial"/>
          <w:b/>
          <w:lang w:eastAsia="ar-SA"/>
        </w:rPr>
      </w:pPr>
      <w:r w:rsidRPr="0061711B">
        <w:rPr>
          <w:rFonts w:cs="Arial"/>
          <w:b/>
          <w:lang w:eastAsia="ar-SA"/>
        </w:rPr>
        <w:t xml:space="preserve">L’an deux mille vingt-deux, le vingt-six du mois de septembre, à </w:t>
      </w:r>
      <w:r>
        <w:rPr>
          <w:rFonts w:cs="Arial"/>
          <w:b/>
          <w:lang w:eastAsia="ar-SA"/>
        </w:rPr>
        <w:t>dix-neuf heures quarante-cinq</w:t>
      </w:r>
      <w:r w:rsidRPr="0061711B">
        <w:rPr>
          <w:rFonts w:cs="Arial"/>
          <w:b/>
          <w:lang w:eastAsia="ar-SA"/>
        </w:rPr>
        <w:t>, le Conseil municipal régulièrement convoqué à la mairie de JAMBVILLE en séance ordinaire sous la présidence de Monsieur Le Maire, Jean-Marie RIPART,</w:t>
      </w:r>
    </w:p>
    <w:p w14:paraId="422716BD" w14:textId="77777777" w:rsidR="006B751A" w:rsidRDefault="006B751A" w:rsidP="0061711B">
      <w:pPr>
        <w:jc w:val="both"/>
        <w:rPr>
          <w:rFonts w:cs="Arial"/>
          <w:b/>
          <w:lang w:eastAsia="ar-SA"/>
        </w:rPr>
      </w:pPr>
    </w:p>
    <w:p w14:paraId="3BADAE2C" w14:textId="77777777" w:rsidR="001E325F" w:rsidRDefault="0061711B" w:rsidP="0061711B">
      <w:pPr>
        <w:jc w:val="both"/>
        <w:rPr>
          <w:rFonts w:cs="Arial"/>
          <w:b/>
          <w:lang w:eastAsia="ar-SA"/>
        </w:rPr>
      </w:pPr>
      <w:r w:rsidRPr="0061711B">
        <w:rPr>
          <w:rFonts w:cs="Arial"/>
          <w:b/>
          <w:lang w:eastAsia="ar-SA"/>
        </w:rPr>
        <w:t>Date de convocation : 21 Septembre 2022</w:t>
      </w:r>
    </w:p>
    <w:p w14:paraId="70A02088" w14:textId="77777777" w:rsidR="006B751A" w:rsidRDefault="006B751A" w:rsidP="0061711B">
      <w:pPr>
        <w:jc w:val="both"/>
        <w:rPr>
          <w:rFonts w:cs="Arial"/>
          <w:b/>
          <w:lang w:eastAsia="ar-SA"/>
        </w:rPr>
      </w:pPr>
    </w:p>
    <w:p w14:paraId="5B02B33A" w14:textId="10FF9F49" w:rsidR="0061711B" w:rsidRPr="0061711B" w:rsidRDefault="0061711B" w:rsidP="0061711B">
      <w:pPr>
        <w:jc w:val="both"/>
        <w:rPr>
          <w:rFonts w:cs="Arial"/>
          <w:b/>
          <w:lang w:eastAsia="ar-SA"/>
        </w:rPr>
      </w:pPr>
      <w:r w:rsidRPr="0061711B">
        <w:rPr>
          <w:rFonts w:cs="Arial"/>
          <w:b/>
          <w:lang w:eastAsia="ar-SA"/>
        </w:rPr>
        <w:lastRenderedPageBreak/>
        <w:t xml:space="preserve">Nombre de Conseillers en exercice : 15       Présents :   11        </w:t>
      </w:r>
      <w:r>
        <w:rPr>
          <w:rFonts w:cs="Arial"/>
          <w:b/>
          <w:lang w:eastAsia="ar-SA"/>
        </w:rPr>
        <w:t>Votants :    13</w:t>
      </w:r>
    </w:p>
    <w:p w14:paraId="2E1B0D9E" w14:textId="77777777" w:rsidR="006B751A" w:rsidRDefault="006B751A" w:rsidP="0061711B">
      <w:pPr>
        <w:jc w:val="both"/>
        <w:rPr>
          <w:rFonts w:cs="Arial"/>
          <w:u w:val="single"/>
          <w:lang w:eastAsia="ar-SA"/>
        </w:rPr>
      </w:pPr>
    </w:p>
    <w:p w14:paraId="5EE63FB6" w14:textId="77777777" w:rsidR="006B751A" w:rsidRDefault="006B751A" w:rsidP="0061711B">
      <w:pPr>
        <w:jc w:val="both"/>
        <w:rPr>
          <w:rFonts w:cs="Arial"/>
          <w:u w:val="single"/>
          <w:lang w:eastAsia="ar-SA"/>
        </w:rPr>
      </w:pPr>
    </w:p>
    <w:p w14:paraId="11A29F40" w14:textId="44DADC8C" w:rsidR="0061711B" w:rsidRPr="0061711B" w:rsidRDefault="0061711B" w:rsidP="0061711B">
      <w:pPr>
        <w:jc w:val="both"/>
        <w:rPr>
          <w:rFonts w:cs="Arial"/>
          <w:lang w:eastAsia="ar-SA"/>
        </w:rPr>
      </w:pPr>
      <w:r w:rsidRPr="00F04F8B">
        <w:rPr>
          <w:rFonts w:cs="Arial"/>
          <w:u w:val="single"/>
          <w:lang w:eastAsia="ar-SA"/>
        </w:rPr>
        <w:t>Etaient présents</w:t>
      </w:r>
      <w:r w:rsidRPr="0061711B">
        <w:rPr>
          <w:rFonts w:cs="Arial"/>
          <w:lang w:eastAsia="ar-SA"/>
        </w:rPr>
        <w:t xml:space="preserve"> : M.RIPART Jean-Marie, Maire, M. OUERDANE Gabriel, Mme NOBLESSE Nadia,   M. MATEUS José Adjoints au Maire, M. CASANO Sébastien, Mme JACOB Catherine, M. HELLEBOID Michel, M. AUBRY Dominique, Mme LUCIEN Valérie, M.SAVILL Bernard, M. LOPEZ Michel</w:t>
      </w:r>
    </w:p>
    <w:p w14:paraId="26C4124C" w14:textId="77777777" w:rsidR="0061711B" w:rsidRPr="0061711B" w:rsidRDefault="0061711B" w:rsidP="00F04F8B">
      <w:pPr>
        <w:tabs>
          <w:tab w:val="left" w:pos="1701"/>
        </w:tabs>
        <w:jc w:val="both"/>
        <w:rPr>
          <w:rFonts w:cs="Arial"/>
          <w:lang w:eastAsia="ar-SA"/>
        </w:rPr>
      </w:pPr>
      <w:r w:rsidRPr="00F04F8B">
        <w:rPr>
          <w:rFonts w:cs="Arial"/>
          <w:u w:val="single"/>
          <w:lang w:eastAsia="ar-SA"/>
        </w:rPr>
        <w:t>Absents excusés</w:t>
      </w:r>
      <w:r w:rsidRPr="0061711B">
        <w:rPr>
          <w:rFonts w:cs="Arial"/>
          <w:lang w:eastAsia="ar-SA"/>
        </w:rPr>
        <w:t xml:space="preserve"> : M. GERARD Olivier a donné pouvoir à M. OUERDANE Gabriel</w:t>
      </w:r>
    </w:p>
    <w:p w14:paraId="4AFEC25A" w14:textId="77777777" w:rsidR="0061711B" w:rsidRPr="0061711B" w:rsidRDefault="0061711B" w:rsidP="00F04F8B">
      <w:pPr>
        <w:tabs>
          <w:tab w:val="left" w:pos="1701"/>
        </w:tabs>
        <w:jc w:val="both"/>
        <w:rPr>
          <w:rFonts w:cs="Arial"/>
          <w:lang w:eastAsia="ar-SA"/>
        </w:rPr>
      </w:pPr>
      <w:r w:rsidRPr="0061711B">
        <w:rPr>
          <w:rFonts w:cs="Arial"/>
          <w:lang w:eastAsia="ar-SA"/>
        </w:rPr>
        <w:tab/>
        <w:t>M. SOCHON Cyril a donné pouvoir à M. RIPART Jean-Marie</w:t>
      </w:r>
    </w:p>
    <w:p w14:paraId="2A72E13F" w14:textId="77777777" w:rsidR="0061711B" w:rsidRPr="0061711B" w:rsidRDefault="0061711B" w:rsidP="00F04F8B">
      <w:pPr>
        <w:tabs>
          <w:tab w:val="left" w:pos="1701"/>
        </w:tabs>
        <w:jc w:val="both"/>
        <w:rPr>
          <w:rFonts w:cs="Arial"/>
          <w:lang w:eastAsia="ar-SA"/>
        </w:rPr>
      </w:pPr>
      <w:r w:rsidRPr="0061711B">
        <w:rPr>
          <w:rFonts w:cs="Arial"/>
          <w:lang w:eastAsia="ar-SA"/>
        </w:rPr>
        <w:tab/>
        <w:t>M. ALIPRE Frédéric</w:t>
      </w:r>
    </w:p>
    <w:p w14:paraId="1437EC9B" w14:textId="77777777" w:rsidR="0061711B" w:rsidRPr="0061711B" w:rsidRDefault="0061711B" w:rsidP="00F04F8B">
      <w:pPr>
        <w:tabs>
          <w:tab w:val="left" w:pos="1701"/>
        </w:tabs>
        <w:jc w:val="both"/>
        <w:rPr>
          <w:rFonts w:cs="Arial"/>
          <w:lang w:eastAsia="ar-SA"/>
        </w:rPr>
      </w:pPr>
      <w:r w:rsidRPr="0061711B">
        <w:rPr>
          <w:rFonts w:cs="Arial"/>
          <w:lang w:eastAsia="ar-SA"/>
        </w:rPr>
        <w:tab/>
        <w:t>Mme Fernanda DE MELO</w:t>
      </w:r>
    </w:p>
    <w:p w14:paraId="407CAB0F" w14:textId="77777777" w:rsidR="0061711B" w:rsidRPr="0061711B" w:rsidRDefault="0061711B" w:rsidP="0061711B">
      <w:pPr>
        <w:jc w:val="both"/>
        <w:rPr>
          <w:rFonts w:cs="Arial"/>
          <w:lang w:eastAsia="ar-SA"/>
        </w:rPr>
      </w:pPr>
      <w:r w:rsidRPr="00F04F8B">
        <w:rPr>
          <w:rFonts w:cs="Arial"/>
          <w:u w:val="single"/>
          <w:lang w:eastAsia="ar-SA"/>
        </w:rPr>
        <w:t>Absents</w:t>
      </w:r>
      <w:r w:rsidRPr="0061711B">
        <w:rPr>
          <w:rFonts w:cs="Arial"/>
          <w:lang w:eastAsia="ar-SA"/>
        </w:rPr>
        <w:t xml:space="preserve"> : </w:t>
      </w:r>
      <w:r w:rsidRPr="0061711B">
        <w:rPr>
          <w:rFonts w:cs="Arial"/>
          <w:lang w:eastAsia="ar-SA"/>
        </w:rPr>
        <w:tab/>
      </w:r>
      <w:r w:rsidRPr="0061711B">
        <w:rPr>
          <w:rFonts w:cs="Arial"/>
          <w:lang w:eastAsia="ar-SA"/>
        </w:rPr>
        <w:tab/>
      </w:r>
      <w:r w:rsidRPr="0061711B">
        <w:rPr>
          <w:rFonts w:cs="Arial"/>
          <w:lang w:eastAsia="ar-SA"/>
        </w:rPr>
        <w:tab/>
      </w:r>
    </w:p>
    <w:p w14:paraId="09BB337F" w14:textId="77777777" w:rsidR="0061711B" w:rsidRPr="0061711B" w:rsidRDefault="0061711B" w:rsidP="0061711B">
      <w:pPr>
        <w:jc w:val="both"/>
        <w:rPr>
          <w:rFonts w:cs="Arial"/>
          <w:lang w:eastAsia="ar-SA"/>
        </w:rPr>
      </w:pPr>
      <w:r w:rsidRPr="00F04F8B">
        <w:rPr>
          <w:rFonts w:cs="Arial"/>
          <w:u w:val="single"/>
          <w:lang w:eastAsia="ar-SA"/>
        </w:rPr>
        <w:t>Secrétaire de Séance</w:t>
      </w:r>
      <w:r w:rsidRPr="0061711B">
        <w:rPr>
          <w:rFonts w:cs="Arial"/>
          <w:lang w:eastAsia="ar-SA"/>
        </w:rPr>
        <w:t xml:space="preserve"> : M. AUBRY Dominique</w:t>
      </w:r>
    </w:p>
    <w:p w14:paraId="342FAC2A" w14:textId="77777777" w:rsidR="006B751A" w:rsidRPr="00ED5A50" w:rsidRDefault="006B751A" w:rsidP="0061711B">
      <w:pPr>
        <w:jc w:val="both"/>
        <w:rPr>
          <w:b/>
          <w:color w:val="FF0000"/>
          <w:sz w:val="18"/>
          <w:szCs w:val="18"/>
          <w:lang w:eastAsia="en-US"/>
        </w:rPr>
      </w:pPr>
    </w:p>
    <w:p w14:paraId="7A214C7B" w14:textId="77777777" w:rsidR="006B751A" w:rsidRPr="00ED5A50" w:rsidRDefault="00A836E5" w:rsidP="006B751A">
      <w:pPr>
        <w:jc w:val="both"/>
        <w:rPr>
          <w:b/>
          <w:sz w:val="22"/>
          <w:szCs w:val="22"/>
          <w:lang w:eastAsia="en-US"/>
        </w:rPr>
      </w:pPr>
      <w:r w:rsidRPr="00ED5A50">
        <w:rPr>
          <w:b/>
          <w:sz w:val="22"/>
          <w:szCs w:val="22"/>
          <w:lang w:eastAsia="en-US"/>
        </w:rPr>
        <w:t>_________________________________________________________________________</w:t>
      </w:r>
    </w:p>
    <w:p w14:paraId="54656C49" w14:textId="6A800A49" w:rsidR="00A836E5" w:rsidRPr="006B751A" w:rsidRDefault="00A836E5" w:rsidP="006B751A">
      <w:pPr>
        <w:jc w:val="both"/>
        <w:rPr>
          <w:sz w:val="22"/>
          <w:szCs w:val="22"/>
          <w:lang w:eastAsia="en-US"/>
        </w:rPr>
      </w:pPr>
      <w:r w:rsidRPr="004E2848">
        <w:t>Le quorum étant atteint, M. Jean-Marie RIPART</w:t>
      </w:r>
      <w:r w:rsidR="00866079">
        <w:t>, Maire, ouvre la séance à 19h45</w:t>
      </w:r>
      <w:r w:rsidRPr="004E2848">
        <w:t xml:space="preserve">. </w:t>
      </w:r>
    </w:p>
    <w:p w14:paraId="6D5FE957" w14:textId="77777777" w:rsidR="00212211" w:rsidRDefault="00212211" w:rsidP="0061711B">
      <w:pPr>
        <w:jc w:val="center"/>
        <w:rPr>
          <w:sz w:val="22"/>
          <w:szCs w:val="22"/>
          <w:u w:val="single"/>
        </w:rPr>
      </w:pPr>
    </w:p>
    <w:p w14:paraId="5BB1AB89" w14:textId="77777777" w:rsidR="00485CCA" w:rsidRDefault="00485CCA" w:rsidP="00A836E5">
      <w:pPr>
        <w:spacing w:before="240" w:line="276" w:lineRule="auto"/>
        <w:rPr>
          <w:b/>
          <w:sz w:val="22"/>
          <w:szCs w:val="22"/>
          <w:u w:val="single"/>
          <w:lang w:eastAsia="en-US"/>
        </w:rPr>
      </w:pPr>
    </w:p>
    <w:p w14:paraId="34AE16DC" w14:textId="1B7EF7EF" w:rsidR="00A836E5" w:rsidRDefault="00A836E5" w:rsidP="00A836E5">
      <w:pPr>
        <w:spacing w:before="240" w:line="276" w:lineRule="auto"/>
        <w:rPr>
          <w:lang w:eastAsia="en-US"/>
        </w:rPr>
      </w:pPr>
      <w:r w:rsidRPr="00BB5358">
        <w:rPr>
          <w:b/>
          <w:u w:val="single"/>
          <w:lang w:eastAsia="en-US"/>
        </w:rPr>
        <w:t>Ordre du jour de la réunion</w:t>
      </w:r>
      <w:r w:rsidR="001E325F">
        <w:rPr>
          <w:lang w:eastAsia="en-US"/>
        </w:rPr>
        <w:t> :</w:t>
      </w:r>
    </w:p>
    <w:p w14:paraId="2574866C" w14:textId="60FF2265" w:rsidR="00317334" w:rsidRDefault="001E325F" w:rsidP="001E325F">
      <w:pPr>
        <w:spacing w:before="240" w:line="276" w:lineRule="auto"/>
        <w:rPr>
          <w:lang w:eastAsia="en-US"/>
        </w:rPr>
      </w:pPr>
      <w:r>
        <w:rPr>
          <w:lang w:eastAsia="en-US"/>
        </w:rPr>
        <w:t>1 - Nomination du secrétaire de séance</w:t>
      </w:r>
    </w:p>
    <w:p w14:paraId="533FA253" w14:textId="17717297" w:rsidR="001E325F" w:rsidRDefault="001E325F" w:rsidP="001E325F">
      <w:pPr>
        <w:spacing w:before="240" w:line="276" w:lineRule="auto"/>
        <w:rPr>
          <w:lang w:eastAsia="en-US"/>
        </w:rPr>
      </w:pPr>
      <w:r>
        <w:rPr>
          <w:lang w:eastAsia="en-US"/>
        </w:rPr>
        <w:t>2 –</w:t>
      </w:r>
      <w:r w:rsidR="00ED5A50">
        <w:rPr>
          <w:lang w:eastAsia="en-US"/>
        </w:rPr>
        <w:t xml:space="preserve"> </w:t>
      </w:r>
      <w:r>
        <w:rPr>
          <w:lang w:eastAsia="en-US"/>
        </w:rPr>
        <w:t>Adoption du procès-verbal de la réunion du 20 juin 2022</w:t>
      </w:r>
    </w:p>
    <w:p w14:paraId="36D77853" w14:textId="3557CBC5" w:rsidR="00317334" w:rsidRDefault="00317334" w:rsidP="001E325F">
      <w:pPr>
        <w:spacing w:before="240" w:line="276" w:lineRule="auto"/>
        <w:rPr>
          <w:lang w:eastAsia="en-US"/>
        </w:rPr>
      </w:pPr>
      <w:r>
        <w:rPr>
          <w:lang w:eastAsia="en-US"/>
        </w:rPr>
        <w:lastRenderedPageBreak/>
        <w:t>3 – Approbation de l’ordre du jour</w:t>
      </w:r>
    </w:p>
    <w:p w14:paraId="4B432E68" w14:textId="27D980F0" w:rsidR="001E325F" w:rsidRDefault="001E325F" w:rsidP="001E325F">
      <w:pPr>
        <w:spacing w:before="240" w:line="276" w:lineRule="auto"/>
        <w:rPr>
          <w:lang w:eastAsia="en-US"/>
        </w:rPr>
      </w:pPr>
      <w:r>
        <w:rPr>
          <w:lang w:eastAsia="en-US"/>
        </w:rPr>
        <w:t>3 - Maintien de l’organisation scolaire de la semaine de 4 jours</w:t>
      </w:r>
    </w:p>
    <w:p w14:paraId="6B5826F7" w14:textId="089A7079" w:rsidR="001E325F" w:rsidRDefault="001E325F" w:rsidP="001E325F">
      <w:pPr>
        <w:spacing w:before="240" w:line="276" w:lineRule="auto"/>
        <w:rPr>
          <w:lang w:eastAsia="en-US"/>
        </w:rPr>
      </w:pPr>
      <w:r>
        <w:rPr>
          <w:lang w:eastAsia="en-US"/>
        </w:rPr>
        <w:t>4 - Convention territoriale  globale de service avec la CAF des Yvelines</w:t>
      </w:r>
    </w:p>
    <w:p w14:paraId="2FDBD41B" w14:textId="651242D2" w:rsidR="001E325F" w:rsidRDefault="001E325F" w:rsidP="001E325F">
      <w:pPr>
        <w:spacing w:before="240" w:line="276" w:lineRule="auto"/>
        <w:rPr>
          <w:lang w:eastAsia="en-US"/>
        </w:rPr>
      </w:pPr>
      <w:r>
        <w:rPr>
          <w:lang w:eastAsia="en-US"/>
        </w:rPr>
        <w:t>5 - Mise à disposition du logement communal</w:t>
      </w:r>
    </w:p>
    <w:p w14:paraId="1F64EBBF" w14:textId="3FBA31B8" w:rsidR="001E325F" w:rsidRDefault="001E325F" w:rsidP="001E325F">
      <w:pPr>
        <w:spacing w:before="240" w:line="276" w:lineRule="auto"/>
        <w:rPr>
          <w:lang w:eastAsia="en-US"/>
        </w:rPr>
      </w:pPr>
      <w:r>
        <w:rPr>
          <w:lang w:eastAsia="en-US"/>
        </w:rPr>
        <w:t>6 - Décision modificative n° 3 – augmentation de crédits  au chapitre 12</w:t>
      </w:r>
    </w:p>
    <w:p w14:paraId="7DB4D35A" w14:textId="295BBEF9" w:rsidR="001E325F" w:rsidRDefault="001E325F" w:rsidP="001E325F">
      <w:pPr>
        <w:spacing w:before="240" w:line="276" w:lineRule="auto"/>
        <w:rPr>
          <w:lang w:eastAsia="en-US"/>
        </w:rPr>
      </w:pPr>
      <w:r>
        <w:rPr>
          <w:lang w:eastAsia="en-US"/>
        </w:rPr>
        <w:t>7 - Convention relative à la gestion d’une partie de</w:t>
      </w:r>
      <w:r w:rsidR="00F66CF3">
        <w:rPr>
          <w:lang w:eastAsia="en-US"/>
        </w:rPr>
        <w:t xml:space="preserve"> services rele</w:t>
      </w:r>
      <w:r>
        <w:rPr>
          <w:lang w:eastAsia="en-US"/>
        </w:rPr>
        <w:t>vant de la compétence de voirie (annule et remplace la délibération 2022-29 du 20 juin 2022)</w:t>
      </w:r>
    </w:p>
    <w:p w14:paraId="4ECAD712" w14:textId="4A0CF35F" w:rsidR="001E325F" w:rsidRPr="001E325F" w:rsidRDefault="006B751A" w:rsidP="001E325F">
      <w:pPr>
        <w:spacing w:before="240" w:line="276" w:lineRule="auto"/>
        <w:rPr>
          <w:lang w:eastAsia="en-US"/>
        </w:rPr>
      </w:pPr>
      <w:r>
        <w:rPr>
          <w:lang w:eastAsia="en-US"/>
        </w:rPr>
        <w:t xml:space="preserve">8 - </w:t>
      </w:r>
      <w:r w:rsidR="001E325F">
        <w:rPr>
          <w:lang w:eastAsia="en-US"/>
        </w:rPr>
        <w:t>Questions diverses</w:t>
      </w:r>
    </w:p>
    <w:p w14:paraId="6065582B" w14:textId="13879D5A" w:rsidR="00B7039C" w:rsidRDefault="00A836E5" w:rsidP="00ED5A50">
      <w:pPr>
        <w:pBdr>
          <w:bottom w:val="single" w:sz="12" w:space="4" w:color="auto"/>
        </w:pBdr>
        <w:spacing w:before="120"/>
        <w:jc w:val="center"/>
        <w:rPr>
          <w:b/>
          <w:sz w:val="24"/>
          <w:szCs w:val="24"/>
        </w:rPr>
      </w:pPr>
      <w:r w:rsidRPr="00937584">
        <w:rPr>
          <w:b/>
          <w:sz w:val="24"/>
          <w:szCs w:val="24"/>
        </w:rPr>
        <w:t>***************</w:t>
      </w:r>
    </w:p>
    <w:p w14:paraId="5A665BD6" w14:textId="40297C03" w:rsidR="00BB5358" w:rsidRDefault="00485CCA" w:rsidP="00ED5A50">
      <w:pPr>
        <w:pBdr>
          <w:bottom w:val="single" w:sz="12" w:space="4" w:color="auto"/>
        </w:pBdr>
        <w:spacing w:before="120"/>
      </w:pPr>
      <w:r w:rsidRPr="00485CCA">
        <w:rPr>
          <w:b/>
          <w:u w:val="single"/>
        </w:rPr>
        <w:t>Point n°1 – Désignation d’un secrétaire de séance</w:t>
      </w:r>
      <w:r>
        <w:t xml:space="preserve"> : </w:t>
      </w:r>
      <w:r w:rsidR="001E325F">
        <w:t>M. AUBRY</w:t>
      </w:r>
    </w:p>
    <w:p w14:paraId="665D8D92" w14:textId="77777777" w:rsidR="00BB5358" w:rsidRDefault="00BB5358" w:rsidP="00ED5A50">
      <w:pPr>
        <w:pBdr>
          <w:bottom w:val="single" w:sz="12" w:space="4" w:color="auto"/>
        </w:pBdr>
        <w:spacing w:before="120"/>
      </w:pPr>
    </w:p>
    <w:p w14:paraId="775B1170" w14:textId="77777777" w:rsidR="006B751A" w:rsidRDefault="006B751A" w:rsidP="0041760A">
      <w:pPr>
        <w:jc w:val="both"/>
        <w:rPr>
          <w:rFonts w:cs="Arial"/>
          <w:b/>
          <w:u w:val="single"/>
        </w:rPr>
      </w:pPr>
    </w:p>
    <w:p w14:paraId="2B1961DF" w14:textId="68459716" w:rsidR="00BB5358" w:rsidRPr="00BB5358" w:rsidRDefault="00BB5358" w:rsidP="0041760A">
      <w:pPr>
        <w:jc w:val="both"/>
        <w:rPr>
          <w:rFonts w:cs="Arial"/>
          <w:b/>
          <w:u w:val="single"/>
        </w:rPr>
      </w:pPr>
      <w:r w:rsidRPr="00BB5358">
        <w:rPr>
          <w:rFonts w:cs="Arial"/>
          <w:b/>
          <w:u w:val="single"/>
        </w:rPr>
        <w:t>Po</w:t>
      </w:r>
      <w:r>
        <w:rPr>
          <w:rFonts w:cs="Arial"/>
          <w:b/>
          <w:u w:val="single"/>
        </w:rPr>
        <w:t>i</w:t>
      </w:r>
      <w:r w:rsidRPr="00BB5358">
        <w:rPr>
          <w:rFonts w:cs="Arial"/>
          <w:b/>
          <w:u w:val="single"/>
        </w:rPr>
        <w:t xml:space="preserve">nt n°2 – </w:t>
      </w:r>
      <w:r w:rsidR="001E325F">
        <w:rPr>
          <w:rFonts w:cs="Arial"/>
          <w:b/>
          <w:u w:val="single"/>
        </w:rPr>
        <w:t>Délibération 2022-035</w:t>
      </w:r>
      <w:r w:rsidR="00C40DCD">
        <w:rPr>
          <w:rFonts w:cs="Arial"/>
          <w:b/>
          <w:u w:val="single"/>
        </w:rPr>
        <w:t xml:space="preserve"> - </w:t>
      </w:r>
      <w:r w:rsidRPr="00BB5358">
        <w:rPr>
          <w:rFonts w:cs="Arial"/>
          <w:b/>
          <w:u w:val="single"/>
        </w:rPr>
        <w:t>Approbation du P</w:t>
      </w:r>
      <w:r w:rsidR="001E325F">
        <w:rPr>
          <w:rFonts w:cs="Arial"/>
          <w:b/>
          <w:u w:val="single"/>
        </w:rPr>
        <w:t>rocès-verbal de la réunion du 20 juin</w:t>
      </w:r>
      <w:r w:rsidRPr="00BB5358">
        <w:rPr>
          <w:rFonts w:cs="Arial"/>
          <w:b/>
          <w:u w:val="single"/>
        </w:rPr>
        <w:t xml:space="preserve"> 2022</w:t>
      </w:r>
    </w:p>
    <w:p w14:paraId="59E0BA0D" w14:textId="1B87FABE" w:rsidR="0001582B" w:rsidRDefault="00BB5358" w:rsidP="00E34DD4">
      <w:pPr>
        <w:spacing w:after="0"/>
        <w:jc w:val="both"/>
        <w:rPr>
          <w:rFonts w:cs="Arial"/>
        </w:rPr>
      </w:pPr>
      <w:r>
        <w:rPr>
          <w:rFonts w:cs="Arial"/>
        </w:rPr>
        <w:t>Le Conseil municipal,</w:t>
      </w:r>
    </w:p>
    <w:p w14:paraId="195B8F4F" w14:textId="77777777" w:rsidR="00E34DD4" w:rsidRPr="00F6275C" w:rsidRDefault="00E34DD4" w:rsidP="00E34DD4">
      <w:pPr>
        <w:jc w:val="both"/>
        <w:rPr>
          <w:rFonts w:cs="Arial"/>
          <w:b/>
          <w:sz w:val="18"/>
          <w:szCs w:val="18"/>
        </w:rPr>
      </w:pPr>
      <w:r w:rsidRPr="00F6275C">
        <w:rPr>
          <w:rFonts w:cs="Arial"/>
          <w:b/>
          <w:sz w:val="18"/>
          <w:szCs w:val="18"/>
        </w:rPr>
        <w:t xml:space="preserve">Après en avoir délibéré, </w:t>
      </w:r>
      <w:r>
        <w:rPr>
          <w:rFonts w:cs="Arial"/>
          <w:b/>
          <w:sz w:val="18"/>
          <w:szCs w:val="18"/>
        </w:rPr>
        <w:t>à l’unanimité</w:t>
      </w:r>
      <w:r w:rsidRPr="00F6275C">
        <w:rPr>
          <w:rFonts w:cs="Arial"/>
          <w:b/>
          <w:sz w:val="18"/>
          <w:szCs w:val="18"/>
        </w:rPr>
        <w:t>, des membres présents :</w:t>
      </w:r>
    </w:p>
    <w:p w14:paraId="689598AC" w14:textId="77777777" w:rsidR="00E34DD4" w:rsidRDefault="00E34DD4" w:rsidP="00E34DD4">
      <w:pPr>
        <w:spacing w:after="0"/>
        <w:jc w:val="both"/>
        <w:rPr>
          <w:rFonts w:cs="Arial"/>
        </w:rPr>
      </w:pPr>
      <w:r>
        <w:rPr>
          <w:rFonts w:cs="Arial"/>
        </w:rPr>
        <w:t>13 voix pour</w:t>
      </w:r>
    </w:p>
    <w:p w14:paraId="4E0EE98E" w14:textId="77777777" w:rsidR="00E34DD4" w:rsidRDefault="00E34DD4" w:rsidP="00E34DD4">
      <w:pPr>
        <w:spacing w:after="0"/>
        <w:jc w:val="both"/>
        <w:rPr>
          <w:rFonts w:cs="Arial"/>
        </w:rPr>
      </w:pPr>
      <w:r>
        <w:rPr>
          <w:rFonts w:cs="Arial"/>
        </w:rPr>
        <w:t>0 voix contre</w:t>
      </w:r>
    </w:p>
    <w:p w14:paraId="2D22DC15" w14:textId="77777777" w:rsidR="00E34DD4" w:rsidRPr="00BB7AE2" w:rsidRDefault="00E34DD4" w:rsidP="00E34DD4">
      <w:pPr>
        <w:jc w:val="both"/>
        <w:rPr>
          <w:rFonts w:cs="Arial"/>
        </w:rPr>
      </w:pPr>
      <w:r>
        <w:rPr>
          <w:rFonts w:cs="Arial"/>
        </w:rPr>
        <w:t>0 abstention</w:t>
      </w:r>
    </w:p>
    <w:p w14:paraId="11D019B3" w14:textId="717FFBE3" w:rsidR="00ED5A50" w:rsidRDefault="005201E6" w:rsidP="00ED5A50">
      <w:pPr>
        <w:pBdr>
          <w:bottom w:val="single" w:sz="12" w:space="1" w:color="auto"/>
        </w:pBdr>
        <w:jc w:val="both"/>
        <w:rPr>
          <w:rFonts w:cs="Arial"/>
        </w:rPr>
      </w:pPr>
      <w:r>
        <w:rPr>
          <w:rFonts w:cs="Arial"/>
          <w:b/>
        </w:rPr>
        <w:t>ADOPTE</w:t>
      </w:r>
      <w:r w:rsidR="00893617" w:rsidRPr="00BB7AE2">
        <w:rPr>
          <w:rFonts w:cs="Arial"/>
        </w:rPr>
        <w:t xml:space="preserve"> le </w:t>
      </w:r>
      <w:r>
        <w:rPr>
          <w:rFonts w:cs="Arial"/>
        </w:rPr>
        <w:t>procès-verba</w:t>
      </w:r>
      <w:r w:rsidR="001E325F">
        <w:rPr>
          <w:rFonts w:cs="Arial"/>
        </w:rPr>
        <w:t>l de la précédente réunion du 20 juin</w:t>
      </w:r>
      <w:r>
        <w:rPr>
          <w:rFonts w:cs="Arial"/>
        </w:rPr>
        <w:t xml:space="preserve"> 2022</w:t>
      </w:r>
      <w:r w:rsidR="000B0DE9">
        <w:rPr>
          <w:rFonts w:cs="Arial"/>
        </w:rPr>
        <w:t xml:space="preserve"> ainsi présenté</w:t>
      </w:r>
    </w:p>
    <w:p w14:paraId="55EF262E" w14:textId="77777777" w:rsidR="00ED5A50" w:rsidRPr="00ED5A50" w:rsidRDefault="00ED5A50" w:rsidP="00ED5A50">
      <w:pPr>
        <w:pBdr>
          <w:bottom w:val="single" w:sz="12" w:space="1" w:color="auto"/>
        </w:pBdr>
        <w:jc w:val="both"/>
        <w:rPr>
          <w:rFonts w:cs="Arial"/>
          <w:b/>
        </w:rPr>
      </w:pPr>
    </w:p>
    <w:p w14:paraId="445EAEEA" w14:textId="77777777" w:rsidR="00ED5A50" w:rsidRDefault="00ED5A50" w:rsidP="00ED5A50">
      <w:pPr>
        <w:pBdr>
          <w:bottom w:val="single" w:sz="12" w:space="1" w:color="auto"/>
        </w:pBdr>
        <w:jc w:val="both"/>
        <w:rPr>
          <w:rFonts w:cs="Arial"/>
          <w:b/>
        </w:rPr>
      </w:pPr>
    </w:p>
    <w:p w14:paraId="2410596E" w14:textId="22F777F7" w:rsidR="00ED5A50" w:rsidRPr="00ED5A50" w:rsidRDefault="00ED5A50" w:rsidP="00ED5A50">
      <w:pPr>
        <w:pBdr>
          <w:bottom w:val="single" w:sz="12" w:space="1" w:color="auto"/>
        </w:pBdr>
        <w:jc w:val="both"/>
        <w:rPr>
          <w:rFonts w:cs="Arial"/>
          <w:b/>
          <w:u w:val="single"/>
        </w:rPr>
      </w:pPr>
      <w:r w:rsidRPr="00ED5A50">
        <w:rPr>
          <w:rFonts w:cs="Arial"/>
          <w:b/>
          <w:u w:val="single"/>
        </w:rPr>
        <w:t>______________________________________________________________________________________</w:t>
      </w:r>
    </w:p>
    <w:p w14:paraId="092A28DB" w14:textId="77777777" w:rsidR="000B0DE9" w:rsidRDefault="000B0DE9" w:rsidP="00893617">
      <w:pPr>
        <w:pBdr>
          <w:bottom w:val="single" w:sz="12" w:space="1" w:color="auto"/>
        </w:pBdr>
        <w:jc w:val="both"/>
        <w:rPr>
          <w:rFonts w:cs="Arial"/>
        </w:rPr>
      </w:pPr>
    </w:p>
    <w:p w14:paraId="18BC3EDE" w14:textId="36EEEB68" w:rsidR="00317334" w:rsidRDefault="00317334" w:rsidP="00893617">
      <w:pPr>
        <w:pBdr>
          <w:bottom w:val="single" w:sz="12" w:space="1" w:color="auto"/>
        </w:pBdr>
        <w:jc w:val="both"/>
        <w:rPr>
          <w:rFonts w:cs="Arial"/>
        </w:rPr>
      </w:pPr>
      <w:r w:rsidRPr="00317334">
        <w:rPr>
          <w:rFonts w:cs="Arial"/>
          <w:b/>
          <w:u w:val="single"/>
        </w:rPr>
        <w:t>Point n°3 – Approbation de l’ordre du jour</w:t>
      </w:r>
    </w:p>
    <w:p w14:paraId="06C9B765" w14:textId="7FBE51D4" w:rsidR="00317334" w:rsidRDefault="00317334" w:rsidP="00893617">
      <w:pPr>
        <w:pBdr>
          <w:bottom w:val="single" w:sz="12" w:space="1" w:color="auto"/>
        </w:pBdr>
        <w:jc w:val="both"/>
        <w:rPr>
          <w:rFonts w:cs="Arial"/>
        </w:rPr>
      </w:pPr>
      <w:r>
        <w:rPr>
          <w:rFonts w:cs="Arial"/>
        </w:rPr>
        <w:t>Le Conseil municipal approuve l’ordre du jour.</w:t>
      </w:r>
    </w:p>
    <w:p w14:paraId="0717BD59" w14:textId="77777777" w:rsidR="00317334" w:rsidRPr="00317334" w:rsidRDefault="00317334" w:rsidP="00317334">
      <w:pPr>
        <w:pBdr>
          <w:bottom w:val="single" w:sz="12" w:space="1" w:color="auto"/>
        </w:pBdr>
        <w:spacing w:after="0"/>
        <w:jc w:val="both"/>
        <w:rPr>
          <w:rFonts w:cs="Arial"/>
        </w:rPr>
      </w:pPr>
      <w:r w:rsidRPr="00317334">
        <w:rPr>
          <w:rFonts w:cs="Arial"/>
        </w:rPr>
        <w:t>13 voix pour</w:t>
      </w:r>
    </w:p>
    <w:p w14:paraId="34C7B67B" w14:textId="77777777" w:rsidR="00317334" w:rsidRPr="00317334" w:rsidRDefault="00317334" w:rsidP="00317334">
      <w:pPr>
        <w:pBdr>
          <w:bottom w:val="single" w:sz="12" w:space="1" w:color="auto"/>
        </w:pBdr>
        <w:spacing w:after="0"/>
        <w:jc w:val="both"/>
        <w:rPr>
          <w:rFonts w:cs="Arial"/>
        </w:rPr>
      </w:pPr>
      <w:r w:rsidRPr="00317334">
        <w:rPr>
          <w:rFonts w:cs="Arial"/>
        </w:rPr>
        <w:t>0 voix contre</w:t>
      </w:r>
    </w:p>
    <w:p w14:paraId="717F7B39" w14:textId="6CB05A88" w:rsidR="00317334" w:rsidRDefault="00317334" w:rsidP="00317334">
      <w:pPr>
        <w:pBdr>
          <w:bottom w:val="single" w:sz="12" w:space="1" w:color="auto"/>
        </w:pBdr>
        <w:spacing w:after="0"/>
        <w:jc w:val="both"/>
        <w:rPr>
          <w:rFonts w:cs="Arial"/>
        </w:rPr>
      </w:pPr>
      <w:r w:rsidRPr="00317334">
        <w:rPr>
          <w:rFonts w:cs="Arial"/>
        </w:rPr>
        <w:t>0 abstention</w:t>
      </w:r>
    </w:p>
    <w:p w14:paraId="774F4A77" w14:textId="77777777" w:rsidR="00317334" w:rsidRDefault="00317334" w:rsidP="00893617">
      <w:pPr>
        <w:pBdr>
          <w:bottom w:val="single" w:sz="12" w:space="1" w:color="auto"/>
        </w:pBdr>
        <w:jc w:val="both"/>
        <w:rPr>
          <w:rFonts w:cs="Arial"/>
        </w:rPr>
      </w:pPr>
    </w:p>
    <w:p w14:paraId="2F1D355C" w14:textId="77777777" w:rsidR="00317334" w:rsidRDefault="00317334" w:rsidP="00893617">
      <w:pPr>
        <w:pBdr>
          <w:bottom w:val="single" w:sz="12" w:space="1" w:color="auto"/>
        </w:pBdr>
        <w:jc w:val="both"/>
        <w:rPr>
          <w:rFonts w:cs="Arial"/>
        </w:rPr>
      </w:pPr>
    </w:p>
    <w:p w14:paraId="7BB8FFED" w14:textId="77777777" w:rsidR="006B751A" w:rsidRDefault="006B751A" w:rsidP="00BB5358">
      <w:pPr>
        <w:jc w:val="both"/>
        <w:rPr>
          <w:rFonts w:cs="Arial"/>
          <w:b/>
          <w:sz w:val="18"/>
          <w:szCs w:val="18"/>
          <w:u w:val="single"/>
        </w:rPr>
      </w:pPr>
    </w:p>
    <w:p w14:paraId="3649E02E" w14:textId="77777777" w:rsidR="00ED5A50" w:rsidRDefault="00ED5A50" w:rsidP="00BB5358">
      <w:pPr>
        <w:jc w:val="both"/>
        <w:rPr>
          <w:rFonts w:cs="Arial"/>
          <w:b/>
          <w:sz w:val="18"/>
          <w:szCs w:val="18"/>
          <w:u w:val="single"/>
        </w:rPr>
      </w:pPr>
    </w:p>
    <w:p w14:paraId="4B2A1B07" w14:textId="77777777" w:rsidR="00ED5A50" w:rsidRDefault="00ED5A50" w:rsidP="00BB5358">
      <w:pPr>
        <w:jc w:val="both"/>
        <w:rPr>
          <w:rFonts w:cs="Arial"/>
          <w:b/>
          <w:sz w:val="18"/>
          <w:szCs w:val="18"/>
          <w:u w:val="single"/>
        </w:rPr>
      </w:pPr>
    </w:p>
    <w:p w14:paraId="1C54E154" w14:textId="293CE568" w:rsidR="00BB5358" w:rsidRPr="0023311B" w:rsidRDefault="00317334" w:rsidP="00ED5A50">
      <w:pPr>
        <w:ind w:left="426"/>
        <w:jc w:val="both"/>
        <w:rPr>
          <w:rFonts w:cs="Arial"/>
          <w:b/>
          <w:sz w:val="18"/>
          <w:szCs w:val="18"/>
          <w:u w:val="single"/>
        </w:rPr>
      </w:pPr>
      <w:r>
        <w:rPr>
          <w:rFonts w:cs="Arial"/>
          <w:b/>
          <w:sz w:val="18"/>
          <w:szCs w:val="18"/>
          <w:u w:val="single"/>
        </w:rPr>
        <w:t>Point n°4</w:t>
      </w:r>
      <w:r w:rsidR="00BB5358" w:rsidRPr="0023311B">
        <w:rPr>
          <w:rFonts w:cs="Arial"/>
          <w:b/>
          <w:sz w:val="18"/>
          <w:szCs w:val="18"/>
          <w:u w:val="single"/>
        </w:rPr>
        <w:t xml:space="preserve"> – </w:t>
      </w:r>
      <w:r w:rsidR="001E325F">
        <w:rPr>
          <w:rFonts w:cs="Arial"/>
          <w:b/>
          <w:u w:val="single"/>
        </w:rPr>
        <w:t>Délibération 2022-036</w:t>
      </w:r>
      <w:r w:rsidR="00C40DCD">
        <w:rPr>
          <w:rFonts w:cs="Arial"/>
          <w:b/>
          <w:u w:val="single"/>
        </w:rPr>
        <w:t xml:space="preserve"> </w:t>
      </w:r>
      <w:r w:rsidR="001E325F">
        <w:rPr>
          <w:rFonts w:cs="Arial"/>
          <w:b/>
          <w:u w:val="single"/>
        </w:rPr>
        <w:t>–</w:t>
      </w:r>
      <w:r w:rsidR="00C40DCD">
        <w:rPr>
          <w:rFonts w:cs="Arial"/>
          <w:b/>
          <w:u w:val="single"/>
        </w:rPr>
        <w:t xml:space="preserve"> </w:t>
      </w:r>
      <w:r w:rsidR="001E325F">
        <w:rPr>
          <w:rFonts w:cs="Arial"/>
          <w:b/>
          <w:sz w:val="18"/>
          <w:szCs w:val="18"/>
          <w:u w:val="single"/>
        </w:rPr>
        <w:t>Maintien de l’organisation scolaire de la semaine de 4 jours</w:t>
      </w:r>
    </w:p>
    <w:p w14:paraId="5F688542" w14:textId="77777777" w:rsidR="00797C2F" w:rsidRDefault="00797C2F" w:rsidP="00BB5358">
      <w:pPr>
        <w:spacing w:after="0"/>
        <w:jc w:val="both"/>
        <w:rPr>
          <w:rFonts w:cs="Arial"/>
          <w:sz w:val="18"/>
          <w:szCs w:val="18"/>
        </w:rPr>
      </w:pPr>
    </w:p>
    <w:p w14:paraId="47CD1A34" w14:textId="77777777" w:rsidR="00797C2F" w:rsidRDefault="00797C2F" w:rsidP="00BB5358">
      <w:pPr>
        <w:spacing w:after="0"/>
        <w:jc w:val="both"/>
        <w:rPr>
          <w:rFonts w:cs="Arial"/>
          <w:sz w:val="18"/>
          <w:szCs w:val="18"/>
        </w:rPr>
      </w:pPr>
    </w:p>
    <w:p w14:paraId="5BD00F5C" w14:textId="77777777" w:rsidR="00ED5A50" w:rsidRPr="00BB7AE2" w:rsidRDefault="00ED5A50" w:rsidP="00ED5A50">
      <w:pPr>
        <w:ind w:left="425"/>
        <w:jc w:val="both"/>
        <w:rPr>
          <w:rFonts w:cs="Arial"/>
        </w:rPr>
      </w:pPr>
      <w:r>
        <w:rPr>
          <w:rFonts w:cs="Arial"/>
        </w:rPr>
        <w:t>Le Conseil municipal,</w:t>
      </w:r>
    </w:p>
    <w:p w14:paraId="57EA271E" w14:textId="77777777" w:rsidR="00ED5A50" w:rsidRDefault="00ED5A50" w:rsidP="00ED5A50">
      <w:pPr>
        <w:spacing w:line="240" w:lineRule="auto"/>
        <w:ind w:left="425"/>
        <w:jc w:val="both"/>
        <w:rPr>
          <w:rFonts w:cs="Arial"/>
        </w:rPr>
      </w:pPr>
      <w:r w:rsidRPr="00BB7AE2">
        <w:rPr>
          <w:rFonts w:cs="Arial"/>
          <w:b/>
        </w:rPr>
        <w:t>VU</w:t>
      </w:r>
      <w:r w:rsidRPr="00BB7AE2">
        <w:rPr>
          <w:rFonts w:cs="Arial"/>
        </w:rPr>
        <w:t xml:space="preserve"> le Code général d</w:t>
      </w:r>
      <w:r>
        <w:rPr>
          <w:rFonts w:cs="Arial"/>
        </w:rPr>
        <w:t>es collectivités territoriales,</w:t>
      </w:r>
    </w:p>
    <w:p w14:paraId="4CEB9CEA" w14:textId="77777777" w:rsidR="00ED5A50" w:rsidRDefault="00ED5A50" w:rsidP="00ED5A50">
      <w:pPr>
        <w:spacing w:line="240" w:lineRule="auto"/>
        <w:ind w:left="425"/>
        <w:jc w:val="both"/>
        <w:rPr>
          <w:rFonts w:cs="Arial"/>
        </w:rPr>
      </w:pPr>
      <w:r>
        <w:rPr>
          <w:rFonts w:cs="Arial"/>
          <w:b/>
        </w:rPr>
        <w:t xml:space="preserve">VU </w:t>
      </w:r>
      <w:r>
        <w:rPr>
          <w:rFonts w:cs="Arial"/>
        </w:rPr>
        <w:t>le décret n° 2013-77 du 24 janvier 2013 relatif à l’organisation du temps scolaire dans les écoles maternelles et élémentaires,</w:t>
      </w:r>
    </w:p>
    <w:p w14:paraId="05EF8FE2" w14:textId="77777777" w:rsidR="00ED5A50" w:rsidRDefault="00ED5A50" w:rsidP="00ED5A50">
      <w:pPr>
        <w:spacing w:line="240" w:lineRule="auto"/>
        <w:ind w:left="425"/>
        <w:jc w:val="both"/>
        <w:rPr>
          <w:rFonts w:cs="Arial"/>
        </w:rPr>
      </w:pPr>
      <w:r>
        <w:rPr>
          <w:rFonts w:cs="Arial"/>
          <w:b/>
        </w:rPr>
        <w:t xml:space="preserve">VU </w:t>
      </w:r>
      <w:r w:rsidRPr="00DA1444">
        <w:rPr>
          <w:rFonts w:cs="Arial"/>
        </w:rPr>
        <w:t>la délibération</w:t>
      </w:r>
      <w:r>
        <w:rPr>
          <w:rFonts w:cs="Arial"/>
        </w:rPr>
        <w:t xml:space="preserve"> n° 2017-18 relative aux rythmes scolaires,</w:t>
      </w:r>
    </w:p>
    <w:p w14:paraId="526F8088" w14:textId="77777777" w:rsidR="00ED5A50" w:rsidRDefault="00ED5A50" w:rsidP="00ED5A50">
      <w:pPr>
        <w:spacing w:line="240" w:lineRule="auto"/>
        <w:ind w:left="425"/>
        <w:jc w:val="both"/>
        <w:rPr>
          <w:rFonts w:cs="Arial"/>
        </w:rPr>
      </w:pPr>
      <w:r>
        <w:rPr>
          <w:rFonts w:cs="Arial"/>
          <w:b/>
        </w:rPr>
        <w:lastRenderedPageBreak/>
        <w:t xml:space="preserve">VU </w:t>
      </w:r>
      <w:r w:rsidRPr="00CC181F">
        <w:rPr>
          <w:rFonts w:cs="Arial"/>
        </w:rPr>
        <w:t>la demande du directeur académique</w:t>
      </w:r>
      <w:r>
        <w:rPr>
          <w:rFonts w:cs="Arial"/>
        </w:rPr>
        <w:t xml:space="preserve"> des services de l’éducation nationale des Yvelines, de renouveler l’autorisation de la dérogation de l’organisation du temps scolaire sur 4 journées de classe les lundis, mardis, jeudis et vendredis,</w:t>
      </w:r>
    </w:p>
    <w:p w14:paraId="1AA2BA6C" w14:textId="77777777" w:rsidR="00ED5A50" w:rsidRPr="00330FA7" w:rsidRDefault="00ED5A50" w:rsidP="00ED5A50">
      <w:pPr>
        <w:spacing w:line="240" w:lineRule="auto"/>
        <w:ind w:left="425"/>
        <w:jc w:val="both"/>
        <w:rPr>
          <w:rFonts w:cs="Arial"/>
        </w:rPr>
      </w:pPr>
      <w:r w:rsidRPr="00330FA7">
        <w:rPr>
          <w:rFonts w:cs="Arial"/>
          <w:b/>
        </w:rPr>
        <w:t>VU</w:t>
      </w:r>
      <w:r>
        <w:rPr>
          <w:rFonts w:cs="Arial"/>
        </w:rPr>
        <w:t xml:space="preserve"> l’avis favorable du conseil d’école en date du 21 juin 2022,</w:t>
      </w:r>
    </w:p>
    <w:p w14:paraId="303F6588" w14:textId="79C5E0A0" w:rsidR="008E0640" w:rsidRPr="00F6275C" w:rsidRDefault="008E0640" w:rsidP="00ED5A50">
      <w:pPr>
        <w:ind w:left="425"/>
        <w:jc w:val="both"/>
        <w:rPr>
          <w:rFonts w:cs="Arial"/>
          <w:b/>
          <w:sz w:val="18"/>
          <w:szCs w:val="18"/>
        </w:rPr>
      </w:pPr>
      <w:r w:rsidRPr="00F6275C">
        <w:rPr>
          <w:rFonts w:cs="Arial"/>
          <w:b/>
          <w:sz w:val="18"/>
          <w:szCs w:val="18"/>
        </w:rPr>
        <w:t xml:space="preserve">Après en avoir délibéré, </w:t>
      </w:r>
      <w:r w:rsidR="007F77F9">
        <w:rPr>
          <w:rFonts w:cs="Arial"/>
          <w:b/>
          <w:sz w:val="18"/>
          <w:szCs w:val="18"/>
        </w:rPr>
        <w:t>à l’unanimité</w:t>
      </w:r>
      <w:r w:rsidRPr="00F6275C">
        <w:rPr>
          <w:rFonts w:cs="Arial"/>
          <w:b/>
          <w:sz w:val="18"/>
          <w:szCs w:val="18"/>
        </w:rPr>
        <w:t>, des membres présents :</w:t>
      </w:r>
    </w:p>
    <w:p w14:paraId="735D811F" w14:textId="77777777" w:rsidR="007F77F9" w:rsidRDefault="007F77F9" w:rsidP="00ED5A50">
      <w:pPr>
        <w:spacing w:after="0"/>
        <w:ind w:left="425"/>
        <w:jc w:val="both"/>
        <w:rPr>
          <w:rFonts w:cs="Arial"/>
        </w:rPr>
      </w:pPr>
      <w:r>
        <w:rPr>
          <w:rFonts w:cs="Arial"/>
        </w:rPr>
        <w:t>13 voix pour</w:t>
      </w:r>
    </w:p>
    <w:p w14:paraId="652F8529" w14:textId="77777777" w:rsidR="007F77F9" w:rsidRDefault="007F77F9" w:rsidP="00ED5A50">
      <w:pPr>
        <w:spacing w:after="0"/>
        <w:ind w:left="425"/>
        <w:jc w:val="both"/>
        <w:rPr>
          <w:rFonts w:cs="Arial"/>
        </w:rPr>
      </w:pPr>
      <w:r>
        <w:rPr>
          <w:rFonts w:cs="Arial"/>
        </w:rPr>
        <w:t>0 voix contre</w:t>
      </w:r>
    </w:p>
    <w:p w14:paraId="6B145C52" w14:textId="77777777" w:rsidR="007F77F9" w:rsidRPr="00BB7AE2" w:rsidRDefault="007F77F9" w:rsidP="00ED5A50">
      <w:pPr>
        <w:ind w:left="425"/>
        <w:jc w:val="both"/>
        <w:rPr>
          <w:rFonts w:cs="Arial"/>
        </w:rPr>
      </w:pPr>
      <w:r>
        <w:rPr>
          <w:rFonts w:cs="Arial"/>
        </w:rPr>
        <w:t>0 abstention</w:t>
      </w:r>
    </w:p>
    <w:p w14:paraId="517E9DF6" w14:textId="77777777" w:rsidR="001E325F" w:rsidRDefault="001E325F" w:rsidP="00ED5A50">
      <w:pPr>
        <w:ind w:left="425"/>
        <w:jc w:val="both"/>
        <w:rPr>
          <w:rFonts w:cs="Arial"/>
        </w:rPr>
      </w:pPr>
      <w:r>
        <w:rPr>
          <w:rFonts w:cs="Arial"/>
          <w:b/>
        </w:rPr>
        <w:t xml:space="preserve">DECIDE </w:t>
      </w:r>
      <w:r>
        <w:rPr>
          <w:rFonts w:cs="Arial"/>
        </w:rPr>
        <w:t>d’approuver le maintien de l’organisation du temps scolaire pour l’école de la commune sur 4 journées de classe (lundi, mardi, jeudi et vendredi)</w:t>
      </w:r>
    </w:p>
    <w:p w14:paraId="017EBEDD" w14:textId="77777777" w:rsidR="001E325F" w:rsidRDefault="001E325F" w:rsidP="00ED5A50">
      <w:pPr>
        <w:pBdr>
          <w:bottom w:val="single" w:sz="12" w:space="1" w:color="auto"/>
        </w:pBdr>
        <w:ind w:left="425"/>
        <w:jc w:val="both"/>
        <w:rPr>
          <w:rFonts w:cs="Arial"/>
        </w:rPr>
      </w:pPr>
      <w:r>
        <w:rPr>
          <w:rFonts w:cs="Arial"/>
          <w:b/>
        </w:rPr>
        <w:t>DIT</w:t>
      </w:r>
      <w:r>
        <w:rPr>
          <w:rFonts w:cs="Arial"/>
        </w:rPr>
        <w:t xml:space="preserve"> que cette organisation a pris effet dès le début de l’année scolaire 2022 / 2023</w:t>
      </w:r>
    </w:p>
    <w:p w14:paraId="7BB2F447" w14:textId="77777777" w:rsidR="001E325F" w:rsidRDefault="001E325F" w:rsidP="00ED5A50">
      <w:pPr>
        <w:pBdr>
          <w:bottom w:val="single" w:sz="12" w:space="1" w:color="auto"/>
        </w:pBdr>
        <w:ind w:left="425"/>
        <w:jc w:val="both"/>
        <w:rPr>
          <w:rFonts w:cs="Arial"/>
        </w:rPr>
      </w:pPr>
    </w:p>
    <w:p w14:paraId="0A04DB3B" w14:textId="77777777" w:rsidR="006B751A" w:rsidRDefault="006B751A" w:rsidP="001E325F">
      <w:pPr>
        <w:tabs>
          <w:tab w:val="left" w:pos="7560"/>
        </w:tabs>
        <w:spacing w:after="120" w:line="240" w:lineRule="auto"/>
        <w:jc w:val="both"/>
        <w:textAlignment w:val="baseline"/>
        <w:rPr>
          <w:rFonts w:cs="Arial"/>
          <w:b/>
          <w:sz w:val="18"/>
          <w:szCs w:val="18"/>
          <w:u w:val="single"/>
          <w:lang w:eastAsia="ar-SA"/>
        </w:rPr>
      </w:pPr>
    </w:p>
    <w:p w14:paraId="468674C1" w14:textId="0EEDCDEE" w:rsidR="008E0640" w:rsidRDefault="00317334" w:rsidP="006B751A">
      <w:pPr>
        <w:tabs>
          <w:tab w:val="left" w:pos="7560"/>
        </w:tabs>
        <w:spacing w:after="120" w:line="240" w:lineRule="auto"/>
        <w:ind w:left="426"/>
        <w:jc w:val="both"/>
        <w:textAlignment w:val="baseline"/>
        <w:rPr>
          <w:rFonts w:cs="Arial"/>
          <w:b/>
          <w:u w:val="single"/>
        </w:rPr>
      </w:pPr>
      <w:r>
        <w:rPr>
          <w:rFonts w:cs="Arial"/>
          <w:b/>
          <w:sz w:val="18"/>
          <w:szCs w:val="18"/>
          <w:u w:val="single"/>
          <w:lang w:eastAsia="ar-SA"/>
        </w:rPr>
        <w:t>Point n°5</w:t>
      </w:r>
      <w:r w:rsidR="00BB5358" w:rsidRPr="0023311B">
        <w:rPr>
          <w:rFonts w:cs="Arial"/>
          <w:b/>
          <w:sz w:val="18"/>
          <w:szCs w:val="18"/>
          <w:u w:val="single"/>
          <w:lang w:eastAsia="ar-SA"/>
        </w:rPr>
        <w:t xml:space="preserve"> – </w:t>
      </w:r>
      <w:r w:rsidR="004B1283">
        <w:rPr>
          <w:rFonts w:cs="Arial"/>
          <w:b/>
          <w:u w:val="single"/>
        </w:rPr>
        <w:t>Délibération 2022-037 – Convention territoriale globale de service avec la CAF des Yvelines</w:t>
      </w:r>
    </w:p>
    <w:p w14:paraId="6FD692FB" w14:textId="77777777" w:rsidR="00ED5A50" w:rsidRDefault="00ED5A50" w:rsidP="006B751A">
      <w:pPr>
        <w:tabs>
          <w:tab w:val="left" w:pos="7560"/>
        </w:tabs>
        <w:spacing w:after="120" w:line="240" w:lineRule="auto"/>
        <w:ind w:left="426"/>
        <w:jc w:val="both"/>
        <w:textAlignment w:val="baseline"/>
        <w:rPr>
          <w:rFonts w:cs="Arial"/>
          <w:b/>
          <w:sz w:val="18"/>
          <w:szCs w:val="18"/>
          <w:u w:val="single"/>
          <w:lang w:eastAsia="ar-SA"/>
        </w:rPr>
      </w:pPr>
    </w:p>
    <w:p w14:paraId="23EA3FE2" w14:textId="77777777" w:rsidR="00ED5A50" w:rsidRDefault="00ED5A50" w:rsidP="00ED5A50">
      <w:pPr>
        <w:spacing w:after="0"/>
        <w:ind w:left="425"/>
        <w:jc w:val="both"/>
        <w:rPr>
          <w:rFonts w:cs="Arial"/>
          <w:sz w:val="18"/>
          <w:szCs w:val="18"/>
        </w:rPr>
      </w:pPr>
      <w:r>
        <w:rPr>
          <w:rFonts w:cs="Arial"/>
          <w:sz w:val="18"/>
          <w:szCs w:val="18"/>
        </w:rPr>
        <w:t>La convention territoriale globale est une démarche stratégique partenariale qui vise à élaborer le projet de territoire pour le maintien et le développement des services aux familles, et la mise en place de toute action favorable aux allocataires dans leur ensemble.</w:t>
      </w:r>
    </w:p>
    <w:p w14:paraId="6CA17C84" w14:textId="77777777" w:rsidR="00ED5A50" w:rsidRDefault="00ED5A50" w:rsidP="00ED5A50">
      <w:pPr>
        <w:spacing w:after="0"/>
        <w:ind w:left="425"/>
        <w:jc w:val="both"/>
        <w:rPr>
          <w:rFonts w:cs="Arial"/>
          <w:sz w:val="18"/>
          <w:szCs w:val="18"/>
        </w:rPr>
      </w:pPr>
    </w:p>
    <w:p w14:paraId="0A32D5BC" w14:textId="77777777" w:rsidR="00ED5A50" w:rsidRDefault="00ED5A50" w:rsidP="00ED5A50">
      <w:pPr>
        <w:spacing w:after="0"/>
        <w:ind w:left="425"/>
        <w:jc w:val="both"/>
        <w:rPr>
          <w:rFonts w:cs="Arial"/>
          <w:sz w:val="18"/>
          <w:szCs w:val="18"/>
        </w:rPr>
      </w:pPr>
      <w:r>
        <w:rPr>
          <w:rFonts w:cs="Arial"/>
          <w:sz w:val="18"/>
          <w:szCs w:val="18"/>
        </w:rPr>
        <w:t>Véritable démarche d’investissement social et territorial, la convention territoriale globale favorise ainsi le développement et l’adaptation des équipements et services aux familles, l’accès aux droits et l’optimisation des interventions des différents acteurs.</w:t>
      </w:r>
    </w:p>
    <w:p w14:paraId="5B3E317C" w14:textId="77777777" w:rsidR="00ED5A50" w:rsidRDefault="00ED5A50" w:rsidP="00ED5A50">
      <w:pPr>
        <w:spacing w:after="0"/>
        <w:ind w:left="425"/>
        <w:jc w:val="both"/>
        <w:rPr>
          <w:rFonts w:cs="Arial"/>
          <w:sz w:val="18"/>
          <w:szCs w:val="18"/>
        </w:rPr>
      </w:pPr>
    </w:p>
    <w:p w14:paraId="7BFD57FB" w14:textId="77777777" w:rsidR="00ED5A50" w:rsidRDefault="00ED5A50" w:rsidP="00ED5A50">
      <w:pPr>
        <w:spacing w:after="0"/>
        <w:ind w:left="425"/>
        <w:jc w:val="both"/>
        <w:rPr>
          <w:rFonts w:cs="Arial"/>
          <w:sz w:val="18"/>
          <w:szCs w:val="18"/>
        </w:rPr>
      </w:pPr>
      <w:r>
        <w:rPr>
          <w:rFonts w:cs="Arial"/>
          <w:sz w:val="18"/>
          <w:szCs w:val="18"/>
        </w:rPr>
        <w:t>Ce projet est établi à partir d’un état des lieux partagé avec les partenaires concernés tenant compte de l’ensemble des problématiques du territoire et a pour objet :</w:t>
      </w:r>
    </w:p>
    <w:p w14:paraId="412534A4" w14:textId="77777777" w:rsidR="00ED5A50" w:rsidRDefault="00ED5A50" w:rsidP="00ED5A50">
      <w:pPr>
        <w:spacing w:after="0"/>
        <w:ind w:left="425"/>
        <w:jc w:val="both"/>
        <w:rPr>
          <w:rFonts w:cs="Arial"/>
          <w:sz w:val="18"/>
          <w:szCs w:val="18"/>
        </w:rPr>
      </w:pPr>
      <w:r>
        <w:rPr>
          <w:rFonts w:cs="Arial"/>
          <w:sz w:val="18"/>
          <w:szCs w:val="18"/>
        </w:rPr>
        <w:t>- d’identifier les besoins prioritaires sur la commune,</w:t>
      </w:r>
    </w:p>
    <w:p w14:paraId="4B61462D" w14:textId="77777777" w:rsidR="00ED5A50" w:rsidRDefault="00ED5A50" w:rsidP="00ED5A50">
      <w:pPr>
        <w:spacing w:after="0"/>
        <w:ind w:left="425"/>
        <w:jc w:val="both"/>
        <w:rPr>
          <w:rFonts w:cs="Arial"/>
          <w:sz w:val="18"/>
          <w:szCs w:val="18"/>
        </w:rPr>
      </w:pPr>
      <w:r>
        <w:rPr>
          <w:rFonts w:cs="Arial"/>
          <w:sz w:val="18"/>
          <w:szCs w:val="18"/>
        </w:rPr>
        <w:t>- de définir les champs d’intervention à privilégier au regard de l’égard offre/besoin,</w:t>
      </w:r>
    </w:p>
    <w:p w14:paraId="6DCE1AF0" w14:textId="77777777" w:rsidR="00ED5A50" w:rsidRDefault="00ED5A50" w:rsidP="00ED5A50">
      <w:pPr>
        <w:spacing w:after="0"/>
        <w:ind w:left="425"/>
        <w:jc w:val="both"/>
        <w:rPr>
          <w:rFonts w:cs="Arial"/>
          <w:sz w:val="18"/>
          <w:szCs w:val="18"/>
        </w:rPr>
      </w:pPr>
      <w:r>
        <w:rPr>
          <w:rFonts w:cs="Arial"/>
          <w:sz w:val="18"/>
          <w:szCs w:val="18"/>
        </w:rPr>
        <w:lastRenderedPageBreak/>
        <w:t>- de pérenniser et d’optimiser l’offre des services existante, par une mobilisation des cofinancements,</w:t>
      </w:r>
    </w:p>
    <w:p w14:paraId="16EC6D4A" w14:textId="77777777" w:rsidR="00ED5A50" w:rsidRDefault="00ED5A50" w:rsidP="00ED5A50">
      <w:pPr>
        <w:spacing w:after="0"/>
        <w:ind w:left="425"/>
        <w:jc w:val="both"/>
        <w:rPr>
          <w:rFonts w:cs="Arial"/>
          <w:sz w:val="18"/>
          <w:szCs w:val="18"/>
        </w:rPr>
      </w:pPr>
      <w:r>
        <w:rPr>
          <w:rFonts w:cs="Arial"/>
          <w:sz w:val="18"/>
          <w:szCs w:val="18"/>
        </w:rPr>
        <w:t>- voire de développer des actions nouvelles permettant de répondre à des besoins non satisfaits par les services existants.</w:t>
      </w:r>
    </w:p>
    <w:p w14:paraId="07296C5B" w14:textId="77777777" w:rsidR="00ED5A50" w:rsidRDefault="00ED5A50" w:rsidP="00ED5A50">
      <w:pPr>
        <w:spacing w:after="0"/>
        <w:ind w:left="425"/>
        <w:jc w:val="both"/>
        <w:rPr>
          <w:rFonts w:cs="Arial"/>
          <w:sz w:val="18"/>
          <w:szCs w:val="18"/>
        </w:rPr>
      </w:pPr>
    </w:p>
    <w:p w14:paraId="5B2E8293" w14:textId="77777777" w:rsidR="00ED5A50" w:rsidRPr="00036FD1" w:rsidRDefault="00ED5A50" w:rsidP="00ED5A50">
      <w:pPr>
        <w:spacing w:after="0"/>
        <w:ind w:left="425"/>
        <w:jc w:val="both"/>
        <w:rPr>
          <w:rFonts w:cs="Arial"/>
          <w:sz w:val="18"/>
          <w:szCs w:val="18"/>
        </w:rPr>
      </w:pPr>
    </w:p>
    <w:p w14:paraId="22541EFD" w14:textId="77777777" w:rsidR="00ED5A50" w:rsidRDefault="00ED5A50" w:rsidP="00ED5A50">
      <w:pPr>
        <w:spacing w:after="0"/>
        <w:ind w:left="425"/>
        <w:jc w:val="both"/>
        <w:rPr>
          <w:rFonts w:cs="Arial"/>
          <w:sz w:val="18"/>
          <w:szCs w:val="18"/>
        </w:rPr>
      </w:pPr>
      <w:r>
        <w:rPr>
          <w:rFonts w:cs="Arial"/>
          <w:b/>
          <w:sz w:val="18"/>
          <w:szCs w:val="18"/>
        </w:rPr>
        <w:t xml:space="preserve">VU </w:t>
      </w:r>
      <w:r>
        <w:rPr>
          <w:rFonts w:cs="Arial"/>
          <w:sz w:val="18"/>
          <w:szCs w:val="18"/>
        </w:rPr>
        <w:t>le Code Général des Collectivités Territoriales,</w:t>
      </w:r>
    </w:p>
    <w:p w14:paraId="1035A4BB" w14:textId="77777777" w:rsidR="00ED5A50" w:rsidRDefault="00ED5A50" w:rsidP="00ED5A50">
      <w:pPr>
        <w:spacing w:after="0"/>
        <w:ind w:left="425"/>
        <w:jc w:val="both"/>
        <w:rPr>
          <w:rFonts w:cs="Arial"/>
          <w:sz w:val="18"/>
          <w:szCs w:val="18"/>
        </w:rPr>
      </w:pPr>
    </w:p>
    <w:p w14:paraId="74FD6515" w14:textId="77777777" w:rsidR="00ED5A50" w:rsidRDefault="00ED5A50" w:rsidP="00ED5A50">
      <w:pPr>
        <w:spacing w:after="0"/>
        <w:ind w:left="425"/>
        <w:jc w:val="both"/>
        <w:rPr>
          <w:rFonts w:cs="Arial"/>
          <w:sz w:val="18"/>
          <w:szCs w:val="18"/>
        </w:rPr>
      </w:pPr>
      <w:r w:rsidRPr="00823759">
        <w:rPr>
          <w:rFonts w:cs="Arial"/>
          <w:b/>
          <w:sz w:val="18"/>
          <w:szCs w:val="18"/>
        </w:rPr>
        <w:t>CONSIDERANT</w:t>
      </w:r>
      <w:r>
        <w:rPr>
          <w:rFonts w:cs="Arial"/>
          <w:sz w:val="18"/>
          <w:szCs w:val="18"/>
        </w:rPr>
        <w:t xml:space="preserve"> que la commune a signé avec la Caisse d’Allocations Familiales des Yvelines, une convention d’objectifs et de financement permettant à la Commune de pouvoir bénéficier du versement de la prestation du service enfance et jeunesse.</w:t>
      </w:r>
    </w:p>
    <w:p w14:paraId="381BDDF3" w14:textId="77777777" w:rsidR="00ED5A50" w:rsidRDefault="00ED5A50" w:rsidP="00ED5A50">
      <w:pPr>
        <w:spacing w:after="0"/>
        <w:ind w:left="425"/>
        <w:jc w:val="both"/>
        <w:rPr>
          <w:rFonts w:cs="Arial"/>
          <w:sz w:val="18"/>
          <w:szCs w:val="18"/>
        </w:rPr>
      </w:pPr>
    </w:p>
    <w:p w14:paraId="201E8EEB" w14:textId="77777777" w:rsidR="00ED5A50" w:rsidRDefault="00ED5A50" w:rsidP="00ED5A50">
      <w:pPr>
        <w:spacing w:after="0"/>
        <w:ind w:left="425"/>
        <w:jc w:val="both"/>
        <w:rPr>
          <w:rFonts w:cs="Arial"/>
          <w:sz w:val="18"/>
          <w:szCs w:val="18"/>
        </w:rPr>
      </w:pPr>
      <w:r w:rsidRPr="00823759">
        <w:rPr>
          <w:rFonts w:cs="Arial"/>
          <w:b/>
          <w:sz w:val="18"/>
          <w:szCs w:val="18"/>
        </w:rPr>
        <w:t>CONSIDERANT</w:t>
      </w:r>
      <w:r>
        <w:rPr>
          <w:rFonts w:cs="Arial"/>
          <w:b/>
          <w:sz w:val="18"/>
          <w:szCs w:val="18"/>
        </w:rPr>
        <w:t xml:space="preserve"> </w:t>
      </w:r>
      <w:r>
        <w:rPr>
          <w:rFonts w:cs="Arial"/>
          <w:sz w:val="18"/>
          <w:szCs w:val="18"/>
        </w:rPr>
        <w:t>que la durée de la convention prenait fin au 31 décembre 2021.</w:t>
      </w:r>
    </w:p>
    <w:p w14:paraId="4F5D8677" w14:textId="77777777" w:rsidR="00ED5A50" w:rsidRDefault="00ED5A50" w:rsidP="00ED5A50">
      <w:pPr>
        <w:spacing w:after="0"/>
        <w:ind w:left="425"/>
        <w:jc w:val="both"/>
        <w:rPr>
          <w:rFonts w:cs="Arial"/>
          <w:sz w:val="18"/>
          <w:szCs w:val="18"/>
        </w:rPr>
      </w:pPr>
    </w:p>
    <w:p w14:paraId="51FC6CCE" w14:textId="77777777" w:rsidR="00ED5A50" w:rsidRDefault="00ED5A50" w:rsidP="00ED5A50">
      <w:pPr>
        <w:spacing w:after="0"/>
        <w:ind w:left="425"/>
        <w:jc w:val="both"/>
        <w:rPr>
          <w:rFonts w:cs="Arial"/>
          <w:sz w:val="18"/>
          <w:szCs w:val="18"/>
        </w:rPr>
      </w:pPr>
    </w:p>
    <w:p w14:paraId="5BE6F20D" w14:textId="77777777" w:rsidR="00ED5A50" w:rsidRDefault="00ED5A50" w:rsidP="00ED5A50">
      <w:pPr>
        <w:spacing w:after="0"/>
        <w:ind w:left="425"/>
        <w:jc w:val="both"/>
        <w:rPr>
          <w:rFonts w:cs="Arial"/>
          <w:b/>
          <w:sz w:val="18"/>
          <w:szCs w:val="18"/>
        </w:rPr>
      </w:pPr>
    </w:p>
    <w:p w14:paraId="45E0C70C" w14:textId="77777777" w:rsidR="00ED5A50" w:rsidRDefault="00ED5A50" w:rsidP="00ED5A50">
      <w:pPr>
        <w:spacing w:after="0"/>
        <w:ind w:left="425"/>
        <w:jc w:val="both"/>
        <w:rPr>
          <w:rFonts w:cs="Arial"/>
          <w:b/>
          <w:sz w:val="18"/>
          <w:szCs w:val="18"/>
        </w:rPr>
      </w:pPr>
    </w:p>
    <w:p w14:paraId="5B40E788" w14:textId="77777777" w:rsidR="00ED5A50" w:rsidRDefault="00ED5A50" w:rsidP="00ED5A50">
      <w:pPr>
        <w:spacing w:after="0"/>
        <w:ind w:left="425"/>
        <w:jc w:val="both"/>
        <w:rPr>
          <w:rFonts w:cs="Arial"/>
          <w:b/>
          <w:sz w:val="18"/>
          <w:szCs w:val="18"/>
        </w:rPr>
      </w:pPr>
    </w:p>
    <w:p w14:paraId="63FF33E1" w14:textId="77777777" w:rsidR="00ED5A50" w:rsidRDefault="00ED5A50" w:rsidP="00ED5A50">
      <w:pPr>
        <w:spacing w:after="0"/>
        <w:ind w:left="425"/>
        <w:jc w:val="both"/>
        <w:rPr>
          <w:rFonts w:cs="Arial"/>
          <w:b/>
          <w:sz w:val="18"/>
          <w:szCs w:val="18"/>
        </w:rPr>
      </w:pPr>
    </w:p>
    <w:p w14:paraId="50763905" w14:textId="77777777" w:rsidR="00ED5A50" w:rsidRDefault="00ED5A50" w:rsidP="00ED5A50">
      <w:pPr>
        <w:spacing w:after="0"/>
        <w:ind w:left="426"/>
        <w:jc w:val="both"/>
        <w:rPr>
          <w:rFonts w:cs="Arial"/>
          <w:sz w:val="18"/>
          <w:szCs w:val="18"/>
        </w:rPr>
      </w:pPr>
      <w:r>
        <w:rPr>
          <w:rFonts w:cs="Arial"/>
          <w:b/>
          <w:sz w:val="18"/>
          <w:szCs w:val="18"/>
        </w:rPr>
        <w:t xml:space="preserve">CONSIDERANT </w:t>
      </w:r>
      <w:r>
        <w:rPr>
          <w:rFonts w:cs="Arial"/>
          <w:sz w:val="18"/>
          <w:szCs w:val="18"/>
        </w:rPr>
        <w:t>qu’il convient de passer une nouvelle convention territoriale globale de service aux familles avec la Caisse d’Allocations Familiales des Yvelines. La présente convention définit et encadre les modalités d’intervention et de versement de la prestation de service.</w:t>
      </w:r>
    </w:p>
    <w:p w14:paraId="62765F70" w14:textId="77777777" w:rsidR="00ED5A50" w:rsidRDefault="00ED5A50" w:rsidP="00ED5A50">
      <w:pPr>
        <w:spacing w:after="0"/>
        <w:ind w:left="426"/>
        <w:jc w:val="both"/>
        <w:rPr>
          <w:rFonts w:cs="Arial"/>
          <w:sz w:val="18"/>
          <w:szCs w:val="18"/>
        </w:rPr>
      </w:pPr>
    </w:p>
    <w:p w14:paraId="723837BB" w14:textId="77777777" w:rsidR="00ED5A50" w:rsidRDefault="00ED5A50" w:rsidP="00ED5A50">
      <w:pPr>
        <w:spacing w:after="0"/>
        <w:ind w:left="426"/>
        <w:jc w:val="both"/>
        <w:rPr>
          <w:rFonts w:cs="Arial"/>
          <w:sz w:val="18"/>
          <w:szCs w:val="18"/>
        </w:rPr>
      </w:pPr>
      <w:r>
        <w:rPr>
          <w:rFonts w:cs="Arial"/>
          <w:b/>
          <w:sz w:val="18"/>
          <w:szCs w:val="18"/>
        </w:rPr>
        <w:t xml:space="preserve">CONSIDERANT </w:t>
      </w:r>
      <w:r>
        <w:rPr>
          <w:rFonts w:cs="Arial"/>
          <w:sz w:val="18"/>
          <w:szCs w:val="18"/>
        </w:rPr>
        <w:t>que la Présidente de la Caisse d’Allocations familiales a transmis cette convention conclue pour la période du 1</w:t>
      </w:r>
      <w:r w:rsidRPr="00036FD1">
        <w:rPr>
          <w:rFonts w:cs="Arial"/>
          <w:sz w:val="18"/>
          <w:szCs w:val="18"/>
          <w:vertAlign w:val="superscript"/>
        </w:rPr>
        <w:t>er</w:t>
      </w:r>
      <w:r>
        <w:rPr>
          <w:rFonts w:cs="Arial"/>
          <w:sz w:val="18"/>
          <w:szCs w:val="18"/>
        </w:rPr>
        <w:t xml:space="preserve"> janvier 2022 jusqu’au 31 décembre 2025.</w:t>
      </w:r>
    </w:p>
    <w:p w14:paraId="0B7F8625" w14:textId="77777777" w:rsidR="00ED5A50" w:rsidRPr="0023311B" w:rsidRDefault="00ED5A50" w:rsidP="00ED5A50">
      <w:pPr>
        <w:tabs>
          <w:tab w:val="left" w:pos="7560"/>
        </w:tabs>
        <w:spacing w:after="120" w:line="240" w:lineRule="auto"/>
        <w:ind w:left="426"/>
        <w:jc w:val="both"/>
        <w:textAlignment w:val="baseline"/>
        <w:rPr>
          <w:rFonts w:cs="Arial"/>
          <w:b/>
          <w:sz w:val="18"/>
          <w:szCs w:val="18"/>
          <w:u w:val="single"/>
          <w:lang w:eastAsia="ar-SA"/>
        </w:rPr>
      </w:pPr>
    </w:p>
    <w:p w14:paraId="13E3F2FE" w14:textId="77777777" w:rsidR="008E0640" w:rsidRDefault="008E0640" w:rsidP="00ED5A50">
      <w:pPr>
        <w:spacing w:after="0" w:line="240" w:lineRule="auto"/>
        <w:ind w:left="426"/>
        <w:jc w:val="both"/>
        <w:rPr>
          <w:rFonts w:eastAsia="Times New Roman"/>
          <w:sz w:val="18"/>
          <w:szCs w:val="18"/>
        </w:rPr>
      </w:pPr>
      <w:r w:rsidRPr="00AC584C">
        <w:rPr>
          <w:rFonts w:eastAsia="Times New Roman"/>
          <w:sz w:val="18"/>
          <w:szCs w:val="18"/>
        </w:rPr>
        <w:t>Le Conseil municipal,</w:t>
      </w:r>
    </w:p>
    <w:p w14:paraId="663AFAAF" w14:textId="68A89D88" w:rsidR="008E0640" w:rsidRDefault="008E0640" w:rsidP="00ED5A50">
      <w:pPr>
        <w:spacing w:after="0"/>
        <w:ind w:left="426"/>
        <w:jc w:val="both"/>
        <w:rPr>
          <w:rFonts w:cs="Arial"/>
          <w:b/>
          <w:sz w:val="18"/>
          <w:szCs w:val="18"/>
        </w:rPr>
      </w:pPr>
      <w:r w:rsidRPr="00F6275C">
        <w:rPr>
          <w:rFonts w:cs="Arial"/>
          <w:b/>
          <w:sz w:val="18"/>
          <w:szCs w:val="18"/>
        </w:rPr>
        <w:t>Après en avoir délibéré,</w:t>
      </w:r>
      <w:r w:rsidR="00E34DD4">
        <w:rPr>
          <w:rFonts w:cs="Arial"/>
          <w:b/>
          <w:sz w:val="18"/>
          <w:szCs w:val="18"/>
        </w:rPr>
        <w:t xml:space="preserve"> à </w:t>
      </w:r>
      <w:r w:rsidR="007F77F9">
        <w:rPr>
          <w:rFonts w:cs="Arial"/>
          <w:b/>
          <w:sz w:val="18"/>
          <w:szCs w:val="18"/>
        </w:rPr>
        <w:t>l’unanimité</w:t>
      </w:r>
      <w:r w:rsidRPr="00F6275C">
        <w:rPr>
          <w:rFonts w:cs="Arial"/>
          <w:b/>
          <w:sz w:val="18"/>
          <w:szCs w:val="18"/>
        </w:rPr>
        <w:t>, des membres présents :</w:t>
      </w:r>
    </w:p>
    <w:p w14:paraId="45768D52" w14:textId="77777777" w:rsidR="004B1283" w:rsidRDefault="004B1283" w:rsidP="00ED5A50">
      <w:pPr>
        <w:spacing w:after="0"/>
        <w:ind w:left="426"/>
        <w:jc w:val="both"/>
        <w:rPr>
          <w:rFonts w:cs="Arial"/>
          <w:sz w:val="18"/>
          <w:szCs w:val="18"/>
        </w:rPr>
      </w:pPr>
    </w:p>
    <w:p w14:paraId="46F7C369" w14:textId="77777777" w:rsidR="007F77F9" w:rsidRPr="004E2848" w:rsidRDefault="007F77F9" w:rsidP="00ED5A50">
      <w:pPr>
        <w:spacing w:after="0"/>
        <w:ind w:left="426"/>
        <w:jc w:val="both"/>
        <w:rPr>
          <w:rFonts w:cs="Arial"/>
          <w:sz w:val="18"/>
          <w:szCs w:val="18"/>
        </w:rPr>
      </w:pPr>
      <w:r w:rsidRPr="004E2848">
        <w:rPr>
          <w:rFonts w:cs="Arial"/>
          <w:sz w:val="18"/>
          <w:szCs w:val="18"/>
        </w:rPr>
        <w:t>13 voix pour</w:t>
      </w:r>
    </w:p>
    <w:p w14:paraId="2A10735B" w14:textId="77777777" w:rsidR="007F77F9" w:rsidRPr="004E2848" w:rsidRDefault="007F77F9" w:rsidP="00ED5A50">
      <w:pPr>
        <w:spacing w:after="0"/>
        <w:ind w:left="426"/>
        <w:jc w:val="both"/>
        <w:rPr>
          <w:rFonts w:cs="Arial"/>
          <w:sz w:val="18"/>
          <w:szCs w:val="18"/>
        </w:rPr>
      </w:pPr>
      <w:r w:rsidRPr="004E2848">
        <w:rPr>
          <w:rFonts w:cs="Arial"/>
          <w:sz w:val="18"/>
          <w:szCs w:val="18"/>
        </w:rPr>
        <w:t>0 voix contre</w:t>
      </w:r>
    </w:p>
    <w:p w14:paraId="07269B3F" w14:textId="5426263A" w:rsidR="007F77F9" w:rsidRPr="004E2848" w:rsidRDefault="007F77F9" w:rsidP="00ED5A50">
      <w:pPr>
        <w:ind w:left="426"/>
        <w:jc w:val="both"/>
        <w:rPr>
          <w:rFonts w:cs="Arial"/>
          <w:sz w:val="18"/>
          <w:szCs w:val="18"/>
        </w:rPr>
      </w:pPr>
      <w:r w:rsidRPr="004E2848">
        <w:rPr>
          <w:rFonts w:cs="Arial"/>
          <w:sz w:val="18"/>
          <w:szCs w:val="18"/>
        </w:rPr>
        <w:t>0 abstention</w:t>
      </w:r>
    </w:p>
    <w:p w14:paraId="70186192" w14:textId="77777777" w:rsidR="004B1283" w:rsidRDefault="004B1283" w:rsidP="00ED5A50">
      <w:pPr>
        <w:spacing w:after="0"/>
        <w:ind w:left="426"/>
        <w:jc w:val="both"/>
        <w:rPr>
          <w:rFonts w:cs="Arial"/>
          <w:b/>
          <w:bCs/>
          <w:sz w:val="18"/>
          <w:szCs w:val="18"/>
        </w:rPr>
      </w:pPr>
    </w:p>
    <w:p w14:paraId="56FDFA4B" w14:textId="77777777" w:rsidR="004B1283" w:rsidRPr="00036FD1" w:rsidRDefault="004B1283" w:rsidP="00ED5A50">
      <w:pPr>
        <w:ind w:left="426"/>
        <w:jc w:val="both"/>
        <w:rPr>
          <w:rFonts w:cs="Arial"/>
        </w:rPr>
      </w:pPr>
      <w:r>
        <w:rPr>
          <w:rFonts w:cs="Arial"/>
          <w:b/>
        </w:rPr>
        <w:t xml:space="preserve">APPROUVE </w:t>
      </w:r>
      <w:r>
        <w:rPr>
          <w:rFonts w:cs="Arial"/>
        </w:rPr>
        <w:t>les termes de la convention d’objectifs et de financement et ses annexes jointes à la délibération.</w:t>
      </w:r>
    </w:p>
    <w:p w14:paraId="6877E3B0" w14:textId="77777777" w:rsidR="004B1283" w:rsidRPr="00036FD1" w:rsidRDefault="004B1283" w:rsidP="00ED5A50">
      <w:pPr>
        <w:ind w:left="426"/>
        <w:jc w:val="both"/>
        <w:rPr>
          <w:rFonts w:cs="Arial"/>
        </w:rPr>
      </w:pPr>
      <w:r>
        <w:rPr>
          <w:rFonts w:cs="Arial"/>
          <w:b/>
        </w:rPr>
        <w:t xml:space="preserve">AUTORISE </w:t>
      </w:r>
      <w:r>
        <w:rPr>
          <w:rFonts w:cs="Arial"/>
        </w:rPr>
        <w:t>Monsieur le Maire à signer ladite convention pour une période qui s’étend du 1</w:t>
      </w:r>
      <w:r w:rsidRPr="00036FD1">
        <w:rPr>
          <w:rFonts w:cs="Arial"/>
          <w:vertAlign w:val="superscript"/>
        </w:rPr>
        <w:t>er</w:t>
      </w:r>
      <w:r>
        <w:rPr>
          <w:rFonts w:cs="Arial"/>
        </w:rPr>
        <w:t xml:space="preserve"> janvier 2022 au 31 décembre 2025.</w:t>
      </w:r>
    </w:p>
    <w:p w14:paraId="1423DC8F" w14:textId="77777777" w:rsidR="004B1283" w:rsidRDefault="004B1283" w:rsidP="00A63B70">
      <w:pPr>
        <w:spacing w:after="0"/>
        <w:ind w:left="426"/>
        <w:jc w:val="both"/>
        <w:rPr>
          <w:rFonts w:cs="Arial"/>
          <w:b/>
          <w:bCs/>
          <w:sz w:val="18"/>
          <w:szCs w:val="18"/>
        </w:rPr>
      </w:pPr>
    </w:p>
    <w:p w14:paraId="211D0AF3" w14:textId="0DFF862B" w:rsidR="008E0640" w:rsidRPr="00CF42E1" w:rsidRDefault="008E0640" w:rsidP="008E0640">
      <w:pPr>
        <w:widowControl w:val="0"/>
        <w:suppressAutoHyphens/>
        <w:kinsoku w:val="0"/>
        <w:overflowPunct w:val="0"/>
        <w:autoSpaceDE w:val="0"/>
        <w:autoSpaceDN w:val="0"/>
        <w:adjustRightInd w:val="0"/>
        <w:spacing w:after="0" w:line="240" w:lineRule="auto"/>
        <w:ind w:left="426"/>
        <w:jc w:val="both"/>
        <w:rPr>
          <w:rFonts w:cs="Arial"/>
          <w:sz w:val="18"/>
          <w:szCs w:val="18"/>
        </w:rPr>
      </w:pPr>
      <w:r>
        <w:rPr>
          <w:rFonts w:cs="Arial"/>
          <w:b/>
          <w:sz w:val="18"/>
          <w:szCs w:val="18"/>
        </w:rPr>
        <w:t>__________________________________________________________________________________________</w:t>
      </w:r>
    </w:p>
    <w:p w14:paraId="33B77B76" w14:textId="77777777" w:rsidR="0023311B" w:rsidRDefault="0023311B" w:rsidP="008E0640">
      <w:pPr>
        <w:tabs>
          <w:tab w:val="left" w:pos="7560"/>
        </w:tabs>
        <w:spacing w:after="120" w:line="240" w:lineRule="auto"/>
        <w:ind w:left="426"/>
        <w:jc w:val="both"/>
        <w:textAlignment w:val="baseline"/>
        <w:rPr>
          <w:rFonts w:cs="Arial"/>
          <w:b/>
          <w:sz w:val="18"/>
          <w:szCs w:val="18"/>
          <w:lang w:eastAsia="ar-SA"/>
        </w:rPr>
      </w:pPr>
    </w:p>
    <w:p w14:paraId="224BB09D" w14:textId="647D33EB" w:rsidR="008E0640" w:rsidRDefault="00BB5358" w:rsidP="008E0640">
      <w:pPr>
        <w:tabs>
          <w:tab w:val="left" w:pos="7560"/>
        </w:tabs>
        <w:spacing w:after="120" w:line="240" w:lineRule="auto"/>
        <w:ind w:left="426"/>
        <w:jc w:val="both"/>
        <w:textAlignment w:val="baseline"/>
        <w:rPr>
          <w:rFonts w:cs="Arial"/>
          <w:b/>
          <w:sz w:val="18"/>
          <w:szCs w:val="18"/>
          <w:u w:val="single"/>
          <w:lang w:eastAsia="ar-SA"/>
        </w:rPr>
      </w:pPr>
      <w:r w:rsidRPr="0023311B">
        <w:rPr>
          <w:rFonts w:cs="Arial"/>
          <w:b/>
          <w:sz w:val="18"/>
          <w:szCs w:val="18"/>
          <w:u w:val="single"/>
          <w:lang w:eastAsia="ar-SA"/>
        </w:rPr>
        <w:t>Point n°</w:t>
      </w:r>
      <w:r w:rsidR="00317334">
        <w:rPr>
          <w:rFonts w:cs="Arial"/>
          <w:b/>
          <w:sz w:val="18"/>
          <w:szCs w:val="18"/>
          <w:u w:val="single"/>
          <w:lang w:eastAsia="ar-SA"/>
        </w:rPr>
        <w:t>6</w:t>
      </w:r>
      <w:r w:rsidRPr="0023311B">
        <w:rPr>
          <w:rFonts w:cs="Arial"/>
          <w:b/>
          <w:sz w:val="18"/>
          <w:szCs w:val="18"/>
          <w:u w:val="single"/>
          <w:lang w:eastAsia="ar-SA"/>
        </w:rPr>
        <w:t xml:space="preserve"> – </w:t>
      </w:r>
      <w:r w:rsidR="004B1283">
        <w:rPr>
          <w:rFonts w:cs="Arial"/>
          <w:b/>
          <w:u w:val="single"/>
        </w:rPr>
        <w:t>Délibération 2022-038</w:t>
      </w:r>
      <w:r w:rsidR="00C40DCD">
        <w:rPr>
          <w:rFonts w:cs="Arial"/>
          <w:b/>
          <w:u w:val="single"/>
        </w:rPr>
        <w:t xml:space="preserve"> </w:t>
      </w:r>
      <w:r w:rsidR="004B1283">
        <w:rPr>
          <w:rFonts w:cs="Arial"/>
          <w:b/>
          <w:u w:val="single"/>
        </w:rPr>
        <w:t>–</w:t>
      </w:r>
      <w:r w:rsidR="00C40DCD">
        <w:rPr>
          <w:rFonts w:cs="Arial"/>
          <w:b/>
          <w:u w:val="single"/>
        </w:rPr>
        <w:t xml:space="preserve"> </w:t>
      </w:r>
      <w:r w:rsidR="004B1283">
        <w:rPr>
          <w:rFonts w:cs="Arial"/>
          <w:b/>
          <w:sz w:val="18"/>
          <w:szCs w:val="18"/>
          <w:u w:val="single"/>
          <w:lang w:eastAsia="ar-SA"/>
        </w:rPr>
        <w:t>Mise en location du logement communal</w:t>
      </w:r>
    </w:p>
    <w:p w14:paraId="79AA2282" w14:textId="77777777" w:rsidR="00ED5A50" w:rsidRDefault="00ED5A50" w:rsidP="00ED5A50">
      <w:pPr>
        <w:ind w:left="426"/>
        <w:jc w:val="both"/>
        <w:rPr>
          <w:rFonts w:cs="Arial"/>
        </w:rPr>
      </w:pPr>
    </w:p>
    <w:p w14:paraId="0EFABE6E" w14:textId="77777777" w:rsidR="00ED5A50" w:rsidRDefault="00ED5A50" w:rsidP="00ED5A50">
      <w:pPr>
        <w:ind w:left="426"/>
        <w:jc w:val="both"/>
        <w:rPr>
          <w:rFonts w:cs="Arial"/>
        </w:rPr>
      </w:pPr>
      <w:r>
        <w:rPr>
          <w:rFonts w:cs="Arial"/>
        </w:rPr>
        <w:t>Suite au départ de Mr ROUSSEAU Jimmy, agent technique communal, le logement communal est vacant de toute occupation. Par conséquent, Monsieur Le Maire propose aux membres du Conseil Municipal de remettre le logement communal, situé 52 rue du Moustier, en location.</w:t>
      </w:r>
    </w:p>
    <w:p w14:paraId="44683656" w14:textId="77777777" w:rsidR="00ED5A50" w:rsidRDefault="00ED5A50" w:rsidP="00ED5A50">
      <w:pPr>
        <w:ind w:left="426"/>
        <w:jc w:val="both"/>
        <w:rPr>
          <w:rFonts w:cs="Arial"/>
        </w:rPr>
      </w:pPr>
      <w:r>
        <w:rPr>
          <w:rFonts w:cs="Arial"/>
        </w:rPr>
        <w:t>Par ailleurs, il est proposé de revoir le montant du loyer et d’établir celui-ci  à 1100 € charges comprises par mois payable d’avance, le premier jour ouvrable de chaque mois.</w:t>
      </w:r>
    </w:p>
    <w:p w14:paraId="6CF959CE" w14:textId="77777777" w:rsidR="00ED5A50" w:rsidRDefault="00ED5A50" w:rsidP="00ED5A50">
      <w:pPr>
        <w:ind w:left="426"/>
        <w:jc w:val="both"/>
        <w:rPr>
          <w:rFonts w:cs="Arial"/>
        </w:rPr>
      </w:pPr>
      <w:r>
        <w:rPr>
          <w:rFonts w:cs="Arial"/>
        </w:rPr>
        <w:t>Par ailleurs, Monsieur Le Maire suggère que le loyer soit révisé chaque année, à la date anniversaire du contrat, en fonction de la variation annuelle de l’indice de référence des loyers publics publié par l’INSEE. L’indice de référence est le dernier indice connu à ce jour, soit l’indice du 1</w:t>
      </w:r>
      <w:r w:rsidRPr="00AB054D">
        <w:rPr>
          <w:rFonts w:cs="Arial"/>
          <w:vertAlign w:val="superscript"/>
        </w:rPr>
        <w:t>er</w:t>
      </w:r>
      <w:r>
        <w:rPr>
          <w:rFonts w:cs="Arial"/>
        </w:rPr>
        <w:t xml:space="preserve"> trimestre 2022 qui s’élève à 133,93.</w:t>
      </w:r>
    </w:p>
    <w:p w14:paraId="34F72880" w14:textId="77777777" w:rsidR="00ED5A50" w:rsidRDefault="00ED5A50" w:rsidP="00ED5A50">
      <w:pPr>
        <w:ind w:left="426"/>
        <w:jc w:val="both"/>
        <w:rPr>
          <w:rFonts w:cs="Arial"/>
        </w:rPr>
      </w:pPr>
      <w:r>
        <w:rPr>
          <w:rFonts w:cs="Arial"/>
        </w:rPr>
        <w:t>Le dépôt de garantie correspond à un mois de loyer soit 1 100 €.</w:t>
      </w:r>
    </w:p>
    <w:p w14:paraId="0EC760AD" w14:textId="77777777" w:rsidR="008E0640" w:rsidRDefault="008E0640" w:rsidP="008E0640">
      <w:pPr>
        <w:spacing w:after="0" w:line="276" w:lineRule="auto"/>
        <w:ind w:left="567"/>
        <w:jc w:val="both"/>
        <w:rPr>
          <w:rFonts w:eastAsia="Times New Roman" w:cs="Arial"/>
          <w:sz w:val="18"/>
          <w:szCs w:val="18"/>
        </w:rPr>
      </w:pPr>
    </w:p>
    <w:p w14:paraId="11D4734A" w14:textId="77777777" w:rsidR="008E0640" w:rsidRPr="00441A41" w:rsidRDefault="008E0640" w:rsidP="008E0640">
      <w:pPr>
        <w:shd w:val="clear" w:color="auto" w:fill="FFFFFF"/>
        <w:spacing w:after="0" w:line="240" w:lineRule="auto"/>
        <w:ind w:firstLine="426"/>
        <w:jc w:val="both"/>
        <w:rPr>
          <w:rFonts w:eastAsia="Times New Roman" w:cs="Arial"/>
          <w:color w:val="000000"/>
          <w:sz w:val="18"/>
          <w:szCs w:val="18"/>
        </w:rPr>
      </w:pPr>
      <w:r w:rsidRPr="00441A41">
        <w:rPr>
          <w:rFonts w:eastAsia="Times New Roman" w:cs="Arial"/>
          <w:color w:val="000000"/>
          <w:sz w:val="18"/>
          <w:szCs w:val="18"/>
        </w:rPr>
        <w:t xml:space="preserve">Le Conseil municipal, </w:t>
      </w:r>
    </w:p>
    <w:p w14:paraId="137E57F2" w14:textId="3A192233" w:rsidR="007F77F9" w:rsidRDefault="007F77F9" w:rsidP="007F77F9">
      <w:pPr>
        <w:ind w:left="426"/>
        <w:jc w:val="both"/>
        <w:rPr>
          <w:rFonts w:cs="Arial"/>
          <w:b/>
          <w:sz w:val="18"/>
          <w:szCs w:val="18"/>
        </w:rPr>
      </w:pPr>
      <w:r w:rsidRPr="00F6275C">
        <w:rPr>
          <w:rFonts w:cs="Arial"/>
          <w:b/>
          <w:sz w:val="18"/>
          <w:szCs w:val="18"/>
        </w:rPr>
        <w:t xml:space="preserve">Après en avoir délibéré, </w:t>
      </w:r>
      <w:r w:rsidR="00A63B70">
        <w:rPr>
          <w:rFonts w:cs="Arial"/>
          <w:b/>
          <w:sz w:val="18"/>
          <w:szCs w:val="18"/>
        </w:rPr>
        <w:t xml:space="preserve">à </w:t>
      </w:r>
      <w:r>
        <w:rPr>
          <w:rFonts w:cs="Arial"/>
          <w:b/>
          <w:sz w:val="18"/>
          <w:szCs w:val="18"/>
        </w:rPr>
        <w:t>l’unanimité</w:t>
      </w:r>
      <w:r w:rsidRPr="00F6275C">
        <w:rPr>
          <w:rFonts w:cs="Arial"/>
          <w:b/>
          <w:sz w:val="18"/>
          <w:szCs w:val="18"/>
        </w:rPr>
        <w:t>, des membres présents :</w:t>
      </w:r>
    </w:p>
    <w:p w14:paraId="71009F46" w14:textId="77777777" w:rsidR="007F77F9" w:rsidRPr="004E2848" w:rsidRDefault="007F77F9" w:rsidP="00A63B70">
      <w:pPr>
        <w:spacing w:after="0"/>
        <w:ind w:left="426"/>
        <w:jc w:val="both"/>
        <w:rPr>
          <w:rFonts w:cs="Arial"/>
          <w:sz w:val="18"/>
          <w:szCs w:val="18"/>
        </w:rPr>
      </w:pPr>
      <w:r w:rsidRPr="004E2848">
        <w:rPr>
          <w:rFonts w:cs="Arial"/>
          <w:sz w:val="18"/>
          <w:szCs w:val="18"/>
        </w:rPr>
        <w:t>13 voix pour</w:t>
      </w:r>
    </w:p>
    <w:p w14:paraId="3FEB41C2" w14:textId="77777777" w:rsidR="007F77F9" w:rsidRPr="004E2848" w:rsidRDefault="007F77F9" w:rsidP="00A63B70">
      <w:pPr>
        <w:spacing w:after="0"/>
        <w:ind w:left="426"/>
        <w:jc w:val="both"/>
        <w:rPr>
          <w:rFonts w:cs="Arial"/>
          <w:sz w:val="18"/>
          <w:szCs w:val="18"/>
        </w:rPr>
      </w:pPr>
      <w:r w:rsidRPr="004E2848">
        <w:rPr>
          <w:rFonts w:cs="Arial"/>
          <w:sz w:val="18"/>
          <w:szCs w:val="18"/>
        </w:rPr>
        <w:t>0 voix contre</w:t>
      </w:r>
    </w:p>
    <w:p w14:paraId="3F4676BC" w14:textId="77777777" w:rsidR="007F77F9" w:rsidRPr="004E2848" w:rsidRDefault="007F77F9" w:rsidP="007F77F9">
      <w:pPr>
        <w:ind w:left="426"/>
        <w:jc w:val="both"/>
        <w:rPr>
          <w:rFonts w:cs="Arial"/>
          <w:sz w:val="18"/>
          <w:szCs w:val="18"/>
        </w:rPr>
      </w:pPr>
      <w:r w:rsidRPr="004E2848">
        <w:rPr>
          <w:rFonts w:cs="Arial"/>
          <w:sz w:val="18"/>
          <w:szCs w:val="18"/>
        </w:rPr>
        <w:lastRenderedPageBreak/>
        <w:t>0 abstention</w:t>
      </w:r>
    </w:p>
    <w:p w14:paraId="572376B9" w14:textId="77777777" w:rsidR="004B1283" w:rsidRDefault="004B1283" w:rsidP="004B1283">
      <w:pPr>
        <w:shd w:val="clear" w:color="auto" w:fill="FFFFFF"/>
        <w:spacing w:after="0" w:line="240" w:lineRule="auto"/>
        <w:ind w:left="426"/>
        <w:jc w:val="both"/>
        <w:rPr>
          <w:rFonts w:eastAsia="Times New Roman" w:cs="Arial"/>
          <w:b/>
          <w:bCs/>
          <w:color w:val="000000"/>
          <w:sz w:val="18"/>
          <w:szCs w:val="18"/>
        </w:rPr>
      </w:pPr>
    </w:p>
    <w:p w14:paraId="30F726AA" w14:textId="77777777" w:rsidR="004B1283" w:rsidRDefault="004B1283" w:rsidP="004B1283">
      <w:pPr>
        <w:ind w:left="426"/>
        <w:jc w:val="both"/>
        <w:rPr>
          <w:rFonts w:cs="Arial"/>
        </w:rPr>
      </w:pPr>
      <w:r>
        <w:rPr>
          <w:rFonts w:cs="Arial"/>
          <w:b/>
        </w:rPr>
        <w:t>ACCEPTE</w:t>
      </w:r>
      <w:r w:rsidRPr="00AB054D">
        <w:rPr>
          <w:rFonts w:cs="Arial"/>
        </w:rPr>
        <w:t xml:space="preserve"> la proposition de Mr Le Maire</w:t>
      </w:r>
      <w:r>
        <w:rPr>
          <w:rFonts w:cs="Arial"/>
        </w:rPr>
        <w:t>,</w:t>
      </w:r>
    </w:p>
    <w:p w14:paraId="14931BAE" w14:textId="77777777" w:rsidR="004B1283" w:rsidRDefault="004B1283" w:rsidP="004B1283">
      <w:pPr>
        <w:ind w:left="426"/>
        <w:jc w:val="both"/>
        <w:rPr>
          <w:rFonts w:cs="Arial"/>
        </w:rPr>
      </w:pPr>
      <w:r>
        <w:rPr>
          <w:rFonts w:cs="Arial"/>
          <w:b/>
        </w:rPr>
        <w:t xml:space="preserve">MANDATE </w:t>
      </w:r>
      <w:r w:rsidRPr="00AB054D">
        <w:rPr>
          <w:rFonts w:cs="Arial"/>
        </w:rPr>
        <w:t>Mr Le Maire</w:t>
      </w:r>
      <w:r>
        <w:rPr>
          <w:rFonts w:cs="Arial"/>
        </w:rPr>
        <w:t xml:space="preserve"> pour signer tous les documents nécessaires à la mise en œuvre de cette délibération.</w:t>
      </w:r>
    </w:p>
    <w:p w14:paraId="6A99A678" w14:textId="77777777" w:rsidR="004B1283" w:rsidRDefault="004B1283" w:rsidP="004B1283">
      <w:pPr>
        <w:ind w:left="426"/>
        <w:jc w:val="both"/>
        <w:rPr>
          <w:rFonts w:cs="Arial"/>
        </w:rPr>
      </w:pPr>
      <w:r w:rsidRPr="00A1218D">
        <w:rPr>
          <w:rFonts w:cs="Arial"/>
          <w:b/>
        </w:rPr>
        <w:t xml:space="preserve">DIT </w:t>
      </w:r>
      <w:r>
        <w:rPr>
          <w:rFonts w:cs="Arial"/>
        </w:rPr>
        <w:t>que Les recettes relatives à l’encaissement des loyers sont inscrites au budget 2022 et exercices suivants.</w:t>
      </w:r>
    </w:p>
    <w:p w14:paraId="068E81AF" w14:textId="77777777" w:rsidR="004B1283" w:rsidRDefault="004B1283" w:rsidP="008E0640">
      <w:pPr>
        <w:shd w:val="clear" w:color="auto" w:fill="FFFFFF"/>
        <w:spacing w:after="0" w:line="240" w:lineRule="auto"/>
        <w:ind w:left="426"/>
        <w:jc w:val="both"/>
        <w:rPr>
          <w:rFonts w:eastAsia="Times New Roman" w:cs="Arial"/>
          <w:b/>
          <w:bCs/>
          <w:color w:val="000000"/>
          <w:sz w:val="18"/>
          <w:szCs w:val="18"/>
        </w:rPr>
      </w:pPr>
    </w:p>
    <w:p w14:paraId="2411CE53" w14:textId="77777777" w:rsidR="004B1283" w:rsidRDefault="004B1283" w:rsidP="008E0640">
      <w:pPr>
        <w:shd w:val="clear" w:color="auto" w:fill="FFFFFF"/>
        <w:spacing w:after="0" w:line="240" w:lineRule="auto"/>
        <w:ind w:left="426"/>
        <w:jc w:val="both"/>
        <w:rPr>
          <w:rFonts w:eastAsia="Times New Roman" w:cs="Arial"/>
          <w:b/>
          <w:bCs/>
          <w:color w:val="000000"/>
          <w:sz w:val="18"/>
          <w:szCs w:val="18"/>
        </w:rPr>
      </w:pPr>
    </w:p>
    <w:p w14:paraId="5A24FF06" w14:textId="77777777" w:rsidR="004B1283" w:rsidRDefault="004B1283" w:rsidP="008E0640">
      <w:pPr>
        <w:shd w:val="clear" w:color="auto" w:fill="FFFFFF"/>
        <w:spacing w:after="0" w:line="240" w:lineRule="auto"/>
        <w:ind w:left="426"/>
        <w:jc w:val="both"/>
        <w:rPr>
          <w:rFonts w:eastAsia="Times New Roman" w:cs="Arial"/>
          <w:b/>
          <w:bCs/>
          <w:color w:val="000000"/>
          <w:sz w:val="18"/>
          <w:szCs w:val="18"/>
        </w:rPr>
      </w:pPr>
    </w:p>
    <w:p w14:paraId="50E0923D" w14:textId="77777777" w:rsidR="00ED5A50" w:rsidRDefault="00ED5A50" w:rsidP="008E0640">
      <w:pPr>
        <w:shd w:val="clear" w:color="auto" w:fill="FFFFFF"/>
        <w:spacing w:after="0" w:line="240" w:lineRule="auto"/>
        <w:ind w:left="426"/>
        <w:jc w:val="both"/>
        <w:rPr>
          <w:rFonts w:eastAsia="Times New Roman" w:cs="Arial"/>
          <w:b/>
          <w:bCs/>
          <w:color w:val="000000"/>
          <w:sz w:val="18"/>
          <w:szCs w:val="18"/>
        </w:rPr>
      </w:pPr>
    </w:p>
    <w:p w14:paraId="57276F02" w14:textId="49685781" w:rsidR="008E0640" w:rsidRDefault="008E0640" w:rsidP="008E0640">
      <w:pPr>
        <w:shd w:val="clear" w:color="auto" w:fill="FFFFFF"/>
        <w:spacing w:after="0" w:line="240" w:lineRule="auto"/>
        <w:ind w:left="426"/>
        <w:jc w:val="both"/>
        <w:rPr>
          <w:rFonts w:eastAsia="Times New Roman" w:cs="Arial"/>
          <w:b/>
          <w:bCs/>
          <w:color w:val="000000"/>
          <w:sz w:val="18"/>
          <w:szCs w:val="18"/>
        </w:rPr>
      </w:pPr>
      <w:r>
        <w:rPr>
          <w:rFonts w:eastAsia="Times New Roman" w:cs="Arial"/>
          <w:b/>
          <w:bCs/>
          <w:color w:val="000000"/>
          <w:sz w:val="18"/>
          <w:szCs w:val="18"/>
        </w:rPr>
        <w:t>____________________________________________________________________________________________</w:t>
      </w:r>
    </w:p>
    <w:p w14:paraId="21081E28" w14:textId="77777777" w:rsidR="0023311B" w:rsidRDefault="0023311B" w:rsidP="000B19B0">
      <w:pPr>
        <w:tabs>
          <w:tab w:val="left" w:pos="7560"/>
        </w:tabs>
        <w:spacing w:after="120" w:line="240" w:lineRule="auto"/>
        <w:ind w:left="426"/>
        <w:jc w:val="both"/>
        <w:textAlignment w:val="baseline"/>
        <w:rPr>
          <w:rFonts w:cs="Arial"/>
          <w:b/>
          <w:sz w:val="18"/>
          <w:szCs w:val="18"/>
          <w:lang w:eastAsia="ar-SA"/>
        </w:rPr>
      </w:pPr>
    </w:p>
    <w:p w14:paraId="5257120A" w14:textId="77777777" w:rsidR="00ED5A50" w:rsidRDefault="00ED5A50" w:rsidP="000B19B0">
      <w:pPr>
        <w:tabs>
          <w:tab w:val="left" w:pos="7560"/>
        </w:tabs>
        <w:spacing w:after="120" w:line="240" w:lineRule="auto"/>
        <w:ind w:left="426"/>
        <w:jc w:val="both"/>
        <w:textAlignment w:val="baseline"/>
        <w:rPr>
          <w:rFonts w:cs="Arial"/>
          <w:b/>
          <w:sz w:val="18"/>
          <w:szCs w:val="18"/>
          <w:lang w:eastAsia="ar-SA"/>
        </w:rPr>
      </w:pPr>
    </w:p>
    <w:p w14:paraId="715BE857" w14:textId="77777777" w:rsidR="00ED5A50" w:rsidRDefault="00ED5A50" w:rsidP="000B19B0">
      <w:pPr>
        <w:tabs>
          <w:tab w:val="left" w:pos="7560"/>
        </w:tabs>
        <w:spacing w:after="120" w:line="240" w:lineRule="auto"/>
        <w:ind w:left="426"/>
        <w:jc w:val="both"/>
        <w:textAlignment w:val="baseline"/>
        <w:rPr>
          <w:rFonts w:cs="Arial"/>
          <w:b/>
          <w:sz w:val="18"/>
          <w:szCs w:val="18"/>
          <w:lang w:eastAsia="ar-SA"/>
        </w:rPr>
      </w:pPr>
    </w:p>
    <w:p w14:paraId="21B87D83" w14:textId="2BDA605E" w:rsidR="004B1283" w:rsidRPr="004B1283" w:rsidRDefault="00317334" w:rsidP="004B1283">
      <w:pPr>
        <w:tabs>
          <w:tab w:val="left" w:pos="7560"/>
        </w:tabs>
        <w:spacing w:after="120" w:line="240" w:lineRule="auto"/>
        <w:ind w:left="426"/>
        <w:jc w:val="both"/>
        <w:textAlignment w:val="baseline"/>
        <w:rPr>
          <w:rFonts w:cs="Arial"/>
          <w:b/>
          <w:u w:val="single"/>
        </w:rPr>
      </w:pPr>
      <w:r>
        <w:rPr>
          <w:rFonts w:cs="Arial"/>
          <w:b/>
          <w:sz w:val="18"/>
          <w:szCs w:val="18"/>
          <w:u w:val="single"/>
          <w:lang w:eastAsia="ar-SA"/>
        </w:rPr>
        <w:t>Point n°7</w:t>
      </w:r>
      <w:r w:rsidR="00A63B70" w:rsidRPr="0023311B">
        <w:rPr>
          <w:rFonts w:cs="Arial"/>
          <w:b/>
          <w:sz w:val="18"/>
          <w:szCs w:val="18"/>
          <w:u w:val="single"/>
          <w:lang w:eastAsia="ar-SA"/>
        </w:rPr>
        <w:t xml:space="preserve"> – </w:t>
      </w:r>
      <w:r w:rsidR="004B1283">
        <w:rPr>
          <w:rFonts w:cs="Arial"/>
          <w:b/>
          <w:u w:val="single"/>
        </w:rPr>
        <w:t>Délibération 2022-039</w:t>
      </w:r>
      <w:r w:rsidR="00C40DCD">
        <w:rPr>
          <w:rFonts w:cs="Arial"/>
          <w:b/>
          <w:u w:val="single"/>
        </w:rPr>
        <w:t xml:space="preserve"> </w:t>
      </w:r>
      <w:r w:rsidR="004B1283">
        <w:rPr>
          <w:rFonts w:cs="Arial"/>
          <w:b/>
          <w:u w:val="single"/>
        </w:rPr>
        <w:t>–</w:t>
      </w:r>
      <w:r w:rsidR="00C40DCD">
        <w:rPr>
          <w:rFonts w:cs="Arial"/>
          <w:b/>
          <w:u w:val="single"/>
        </w:rPr>
        <w:t xml:space="preserve"> </w:t>
      </w:r>
      <w:r w:rsidR="004B1283">
        <w:rPr>
          <w:rFonts w:cs="Arial"/>
          <w:b/>
          <w:u w:val="single"/>
        </w:rPr>
        <w:t>Décision modificative n°3 – Augmentation de crédits chapitre n° 12</w:t>
      </w:r>
    </w:p>
    <w:p w14:paraId="6AA87772" w14:textId="77777777" w:rsidR="000B19B0" w:rsidRPr="0023311B" w:rsidRDefault="000B19B0" w:rsidP="000B19B0">
      <w:pPr>
        <w:spacing w:after="0" w:line="276" w:lineRule="auto"/>
        <w:ind w:left="567"/>
        <w:jc w:val="both"/>
        <w:rPr>
          <w:rFonts w:eastAsia="Times New Roman" w:cs="Arial"/>
          <w:sz w:val="18"/>
          <w:szCs w:val="18"/>
          <w:u w:val="single"/>
        </w:rPr>
      </w:pPr>
    </w:p>
    <w:p w14:paraId="3858C0E0" w14:textId="77777777" w:rsidR="00ED5A50" w:rsidRDefault="00ED5A50" w:rsidP="00ED5A50">
      <w:pPr>
        <w:spacing w:line="240" w:lineRule="auto"/>
        <w:ind w:left="426"/>
        <w:jc w:val="both"/>
        <w:rPr>
          <w:sz w:val="18"/>
          <w:szCs w:val="18"/>
        </w:rPr>
      </w:pPr>
      <w:r>
        <w:rPr>
          <w:sz w:val="18"/>
          <w:szCs w:val="18"/>
        </w:rPr>
        <w:t>Les charges de personnel s’avèrent plus importantes que prévu. En effet, les différentes mesures de revalorisation indiciaire ont entrainées un coût supplémentaire qui ne pouvait  être anticipé. Par conséquent, il</w:t>
      </w:r>
      <w:r w:rsidRPr="003845BA">
        <w:rPr>
          <w:sz w:val="18"/>
          <w:szCs w:val="18"/>
        </w:rPr>
        <w:t xml:space="preserve"> convient</w:t>
      </w:r>
      <w:r>
        <w:rPr>
          <w:sz w:val="18"/>
          <w:szCs w:val="18"/>
        </w:rPr>
        <w:t xml:space="preserve"> d’étab</w:t>
      </w:r>
      <w:r w:rsidRPr="003845BA">
        <w:rPr>
          <w:sz w:val="18"/>
          <w:szCs w:val="18"/>
        </w:rPr>
        <w:t>lir une Décision Modificative comme suit :</w:t>
      </w:r>
    </w:p>
    <w:p w14:paraId="3FEC2E10" w14:textId="77777777" w:rsidR="00ED5A50" w:rsidRDefault="00ED5A50" w:rsidP="00ED5A50">
      <w:pPr>
        <w:spacing w:line="240" w:lineRule="auto"/>
        <w:ind w:left="426"/>
        <w:jc w:val="both"/>
        <w:rPr>
          <w:sz w:val="18"/>
          <w:szCs w:val="18"/>
        </w:rPr>
      </w:pPr>
    </w:p>
    <w:tbl>
      <w:tblPr>
        <w:tblStyle w:val="Grilledutableau"/>
        <w:tblW w:w="0" w:type="auto"/>
        <w:tblInd w:w="534" w:type="dxa"/>
        <w:tblLook w:val="04A0" w:firstRow="1" w:lastRow="0" w:firstColumn="1" w:lastColumn="0" w:noHBand="0" w:noVBand="1"/>
      </w:tblPr>
      <w:tblGrid>
        <w:gridCol w:w="4252"/>
        <w:gridCol w:w="2126"/>
        <w:gridCol w:w="2552"/>
      </w:tblGrid>
      <w:tr w:rsidR="00ED5A50" w14:paraId="32F17655" w14:textId="77777777" w:rsidTr="00C74984">
        <w:tc>
          <w:tcPr>
            <w:tcW w:w="4252" w:type="dxa"/>
          </w:tcPr>
          <w:p w14:paraId="62AFE9BC" w14:textId="77777777" w:rsidR="00ED5A50" w:rsidRDefault="00ED5A50" w:rsidP="00C74984">
            <w:pPr>
              <w:ind w:left="426"/>
              <w:jc w:val="center"/>
              <w:rPr>
                <w:sz w:val="14"/>
                <w:szCs w:val="14"/>
              </w:rPr>
            </w:pPr>
          </w:p>
          <w:p w14:paraId="11A6CDE8" w14:textId="77777777" w:rsidR="00ED5A50" w:rsidRPr="00956DD7" w:rsidRDefault="00ED5A50" w:rsidP="00C74984">
            <w:pPr>
              <w:ind w:left="426"/>
              <w:jc w:val="center"/>
              <w:rPr>
                <w:sz w:val="14"/>
                <w:szCs w:val="14"/>
              </w:rPr>
            </w:pPr>
            <w:r w:rsidRPr="00956DD7">
              <w:rPr>
                <w:sz w:val="14"/>
                <w:szCs w:val="14"/>
              </w:rPr>
              <w:t>DESIGNATION</w:t>
            </w:r>
          </w:p>
        </w:tc>
        <w:tc>
          <w:tcPr>
            <w:tcW w:w="2126" w:type="dxa"/>
          </w:tcPr>
          <w:p w14:paraId="4735F361" w14:textId="77777777" w:rsidR="00ED5A50" w:rsidRDefault="00ED5A50" w:rsidP="00C74984">
            <w:pPr>
              <w:ind w:left="426"/>
              <w:jc w:val="center"/>
              <w:rPr>
                <w:sz w:val="14"/>
                <w:szCs w:val="14"/>
              </w:rPr>
            </w:pPr>
          </w:p>
          <w:p w14:paraId="7BC6AF9E" w14:textId="77777777" w:rsidR="00ED5A50" w:rsidRPr="00956DD7" w:rsidRDefault="00ED5A50" w:rsidP="00C74984">
            <w:pPr>
              <w:ind w:left="426"/>
              <w:jc w:val="center"/>
              <w:rPr>
                <w:sz w:val="14"/>
                <w:szCs w:val="14"/>
              </w:rPr>
            </w:pPr>
            <w:r>
              <w:rPr>
                <w:sz w:val="14"/>
                <w:szCs w:val="14"/>
              </w:rPr>
              <w:t>DEPENSES</w:t>
            </w:r>
          </w:p>
        </w:tc>
        <w:tc>
          <w:tcPr>
            <w:tcW w:w="2552" w:type="dxa"/>
          </w:tcPr>
          <w:p w14:paraId="104C495F" w14:textId="77777777" w:rsidR="00ED5A50" w:rsidRDefault="00ED5A50" w:rsidP="00C74984">
            <w:pPr>
              <w:ind w:left="426"/>
              <w:jc w:val="center"/>
              <w:rPr>
                <w:sz w:val="14"/>
                <w:szCs w:val="14"/>
              </w:rPr>
            </w:pPr>
          </w:p>
          <w:p w14:paraId="59A7767C" w14:textId="77777777" w:rsidR="00ED5A50" w:rsidRDefault="00ED5A50" w:rsidP="00C74984">
            <w:pPr>
              <w:ind w:left="426"/>
              <w:jc w:val="center"/>
              <w:rPr>
                <w:sz w:val="14"/>
                <w:szCs w:val="14"/>
              </w:rPr>
            </w:pPr>
            <w:r>
              <w:rPr>
                <w:sz w:val="14"/>
                <w:szCs w:val="14"/>
              </w:rPr>
              <w:t>DEPENSES</w:t>
            </w:r>
          </w:p>
          <w:p w14:paraId="08795D00" w14:textId="77777777" w:rsidR="00ED5A50" w:rsidRPr="00956DD7" w:rsidRDefault="00ED5A50" w:rsidP="00C74984">
            <w:pPr>
              <w:ind w:left="426"/>
              <w:rPr>
                <w:sz w:val="14"/>
                <w:szCs w:val="14"/>
              </w:rPr>
            </w:pPr>
          </w:p>
        </w:tc>
      </w:tr>
      <w:tr w:rsidR="00ED5A50" w14:paraId="2E460E87" w14:textId="77777777" w:rsidTr="00C74984">
        <w:trPr>
          <w:trHeight w:val="588"/>
        </w:trPr>
        <w:tc>
          <w:tcPr>
            <w:tcW w:w="4252" w:type="dxa"/>
          </w:tcPr>
          <w:p w14:paraId="74557098" w14:textId="77777777" w:rsidR="00ED5A50" w:rsidRDefault="00ED5A50" w:rsidP="00C74984">
            <w:pPr>
              <w:ind w:left="426"/>
              <w:jc w:val="center"/>
              <w:rPr>
                <w:b/>
                <w:sz w:val="14"/>
                <w:szCs w:val="14"/>
              </w:rPr>
            </w:pPr>
          </w:p>
          <w:p w14:paraId="0CCD6FA2" w14:textId="77777777" w:rsidR="00ED5A50" w:rsidRDefault="00ED5A50" w:rsidP="00C74984">
            <w:pPr>
              <w:ind w:left="426"/>
              <w:jc w:val="center"/>
              <w:rPr>
                <w:b/>
                <w:sz w:val="14"/>
                <w:szCs w:val="14"/>
              </w:rPr>
            </w:pPr>
            <w:r>
              <w:rPr>
                <w:b/>
                <w:sz w:val="14"/>
                <w:szCs w:val="14"/>
              </w:rPr>
              <w:t>FONTIONNEMENT</w:t>
            </w:r>
          </w:p>
          <w:p w14:paraId="4040496E" w14:textId="77777777" w:rsidR="00ED5A50" w:rsidRPr="00956DD7" w:rsidRDefault="00ED5A50" w:rsidP="00C74984">
            <w:pPr>
              <w:ind w:left="426"/>
              <w:jc w:val="center"/>
              <w:rPr>
                <w:b/>
                <w:sz w:val="14"/>
                <w:szCs w:val="14"/>
              </w:rPr>
            </w:pPr>
          </w:p>
        </w:tc>
        <w:tc>
          <w:tcPr>
            <w:tcW w:w="2126" w:type="dxa"/>
          </w:tcPr>
          <w:p w14:paraId="7D4DE7E9" w14:textId="77777777" w:rsidR="00ED5A50" w:rsidRDefault="00ED5A50" w:rsidP="00C74984">
            <w:pPr>
              <w:ind w:left="426"/>
              <w:jc w:val="center"/>
              <w:rPr>
                <w:b/>
                <w:sz w:val="14"/>
                <w:szCs w:val="14"/>
              </w:rPr>
            </w:pPr>
          </w:p>
          <w:p w14:paraId="30C6C584" w14:textId="77777777" w:rsidR="00ED5A50" w:rsidRPr="00E64B75" w:rsidRDefault="00ED5A50" w:rsidP="00C74984">
            <w:pPr>
              <w:ind w:left="426"/>
              <w:jc w:val="center"/>
              <w:rPr>
                <w:b/>
                <w:sz w:val="14"/>
                <w:szCs w:val="14"/>
              </w:rPr>
            </w:pPr>
            <w:r>
              <w:rPr>
                <w:b/>
                <w:sz w:val="14"/>
                <w:szCs w:val="14"/>
              </w:rPr>
              <w:t>DIMINUTION</w:t>
            </w:r>
            <w:r w:rsidRPr="00E64B75">
              <w:rPr>
                <w:b/>
                <w:sz w:val="14"/>
                <w:szCs w:val="14"/>
              </w:rPr>
              <w:t xml:space="preserve"> DE CREDITS</w:t>
            </w:r>
          </w:p>
        </w:tc>
        <w:tc>
          <w:tcPr>
            <w:tcW w:w="2552" w:type="dxa"/>
          </w:tcPr>
          <w:p w14:paraId="549413C5" w14:textId="77777777" w:rsidR="00ED5A50" w:rsidRDefault="00ED5A50" w:rsidP="00C74984">
            <w:pPr>
              <w:ind w:left="426"/>
              <w:jc w:val="center"/>
              <w:rPr>
                <w:b/>
                <w:sz w:val="14"/>
                <w:szCs w:val="14"/>
              </w:rPr>
            </w:pPr>
          </w:p>
          <w:p w14:paraId="4FC75CF5" w14:textId="77777777" w:rsidR="00ED5A50" w:rsidRPr="00E64B75" w:rsidRDefault="00ED5A50" w:rsidP="00C74984">
            <w:pPr>
              <w:ind w:left="426"/>
              <w:jc w:val="center"/>
              <w:rPr>
                <w:b/>
                <w:sz w:val="14"/>
                <w:szCs w:val="14"/>
              </w:rPr>
            </w:pPr>
            <w:r>
              <w:rPr>
                <w:b/>
                <w:sz w:val="14"/>
                <w:szCs w:val="14"/>
              </w:rPr>
              <w:t>AUGMENTATION</w:t>
            </w:r>
            <w:r w:rsidRPr="00E64B75">
              <w:rPr>
                <w:b/>
                <w:sz w:val="14"/>
                <w:szCs w:val="14"/>
              </w:rPr>
              <w:t xml:space="preserve"> DE CREDITS</w:t>
            </w:r>
          </w:p>
        </w:tc>
      </w:tr>
      <w:tr w:rsidR="00ED5A50" w14:paraId="0440BD62" w14:textId="77777777" w:rsidTr="00C74984">
        <w:tc>
          <w:tcPr>
            <w:tcW w:w="4252" w:type="dxa"/>
          </w:tcPr>
          <w:p w14:paraId="50A81D9E" w14:textId="77777777" w:rsidR="00ED5A50" w:rsidRDefault="00ED5A50" w:rsidP="00C74984">
            <w:pPr>
              <w:ind w:left="426"/>
              <w:rPr>
                <w:sz w:val="14"/>
                <w:szCs w:val="14"/>
              </w:rPr>
            </w:pPr>
          </w:p>
          <w:p w14:paraId="5C8528AA" w14:textId="77777777" w:rsidR="00ED5A50" w:rsidRDefault="00ED5A50" w:rsidP="00C74984">
            <w:pPr>
              <w:ind w:left="426"/>
              <w:rPr>
                <w:sz w:val="14"/>
                <w:szCs w:val="14"/>
              </w:rPr>
            </w:pPr>
            <w:r>
              <w:rPr>
                <w:sz w:val="14"/>
                <w:szCs w:val="14"/>
              </w:rPr>
              <w:t>Chapitre 011 – Article 615221 Bâtiments publics</w:t>
            </w:r>
          </w:p>
          <w:p w14:paraId="7B75DBAB" w14:textId="77777777" w:rsidR="00ED5A50" w:rsidRPr="00956DD7" w:rsidRDefault="00ED5A50" w:rsidP="00C74984">
            <w:pPr>
              <w:ind w:left="426"/>
              <w:rPr>
                <w:sz w:val="14"/>
                <w:szCs w:val="14"/>
              </w:rPr>
            </w:pPr>
          </w:p>
        </w:tc>
        <w:tc>
          <w:tcPr>
            <w:tcW w:w="2126" w:type="dxa"/>
          </w:tcPr>
          <w:p w14:paraId="73792E1F" w14:textId="77777777" w:rsidR="00ED5A50" w:rsidRDefault="00ED5A50" w:rsidP="00C74984">
            <w:pPr>
              <w:ind w:left="426"/>
              <w:jc w:val="right"/>
              <w:rPr>
                <w:sz w:val="14"/>
                <w:szCs w:val="14"/>
              </w:rPr>
            </w:pPr>
          </w:p>
          <w:p w14:paraId="0AEB56F9" w14:textId="77777777" w:rsidR="00ED5A50" w:rsidRDefault="00ED5A50" w:rsidP="00C74984">
            <w:pPr>
              <w:ind w:left="426"/>
              <w:jc w:val="center"/>
              <w:rPr>
                <w:sz w:val="14"/>
                <w:szCs w:val="14"/>
              </w:rPr>
            </w:pPr>
            <w:r>
              <w:rPr>
                <w:sz w:val="14"/>
                <w:szCs w:val="14"/>
              </w:rPr>
              <w:t>15 000</w:t>
            </w:r>
          </w:p>
          <w:p w14:paraId="01743DBE" w14:textId="77777777" w:rsidR="00ED5A50" w:rsidRPr="00956DD7" w:rsidRDefault="00ED5A50" w:rsidP="00C74984">
            <w:pPr>
              <w:ind w:left="426"/>
              <w:jc w:val="right"/>
              <w:rPr>
                <w:sz w:val="14"/>
                <w:szCs w:val="14"/>
              </w:rPr>
            </w:pPr>
          </w:p>
        </w:tc>
        <w:tc>
          <w:tcPr>
            <w:tcW w:w="2552" w:type="dxa"/>
          </w:tcPr>
          <w:p w14:paraId="637146BD" w14:textId="77777777" w:rsidR="00ED5A50" w:rsidRDefault="00ED5A50" w:rsidP="00C74984">
            <w:pPr>
              <w:ind w:left="426"/>
              <w:jc w:val="center"/>
              <w:rPr>
                <w:sz w:val="14"/>
                <w:szCs w:val="14"/>
              </w:rPr>
            </w:pPr>
          </w:p>
          <w:p w14:paraId="0BB39AA7" w14:textId="77777777" w:rsidR="00ED5A50" w:rsidRPr="00956DD7" w:rsidRDefault="00ED5A50" w:rsidP="00C74984">
            <w:pPr>
              <w:ind w:left="426"/>
              <w:jc w:val="center"/>
              <w:rPr>
                <w:sz w:val="14"/>
                <w:szCs w:val="14"/>
              </w:rPr>
            </w:pPr>
          </w:p>
        </w:tc>
      </w:tr>
      <w:tr w:rsidR="00ED5A50" w14:paraId="1DB91017" w14:textId="77777777" w:rsidTr="00C74984">
        <w:tc>
          <w:tcPr>
            <w:tcW w:w="4252" w:type="dxa"/>
          </w:tcPr>
          <w:p w14:paraId="42ADFB5E" w14:textId="77777777" w:rsidR="00ED5A50" w:rsidRDefault="00ED5A50" w:rsidP="00C74984">
            <w:pPr>
              <w:ind w:left="426"/>
              <w:rPr>
                <w:sz w:val="14"/>
                <w:szCs w:val="14"/>
              </w:rPr>
            </w:pPr>
          </w:p>
          <w:p w14:paraId="279129C7" w14:textId="77777777" w:rsidR="00ED5A50" w:rsidRDefault="00ED5A50" w:rsidP="00C74984">
            <w:pPr>
              <w:ind w:left="426"/>
              <w:rPr>
                <w:sz w:val="14"/>
                <w:szCs w:val="14"/>
              </w:rPr>
            </w:pPr>
            <w:r w:rsidRPr="00737061">
              <w:rPr>
                <w:sz w:val="14"/>
                <w:szCs w:val="14"/>
              </w:rPr>
              <w:lastRenderedPageBreak/>
              <w:t xml:space="preserve">Chapitre </w:t>
            </w:r>
            <w:r>
              <w:rPr>
                <w:sz w:val="14"/>
                <w:szCs w:val="14"/>
              </w:rPr>
              <w:t>012 – Article 6336 Cotisation CNG, CG de la FPT</w:t>
            </w:r>
          </w:p>
          <w:p w14:paraId="06FC8EF6" w14:textId="77777777" w:rsidR="00ED5A50" w:rsidRPr="00737061" w:rsidRDefault="00ED5A50" w:rsidP="00C74984">
            <w:pPr>
              <w:ind w:left="426"/>
              <w:rPr>
                <w:sz w:val="14"/>
                <w:szCs w:val="14"/>
              </w:rPr>
            </w:pPr>
          </w:p>
        </w:tc>
        <w:tc>
          <w:tcPr>
            <w:tcW w:w="2126" w:type="dxa"/>
          </w:tcPr>
          <w:p w14:paraId="22053AC7" w14:textId="77777777" w:rsidR="00ED5A50" w:rsidRDefault="00ED5A50" w:rsidP="00C74984">
            <w:pPr>
              <w:ind w:left="426"/>
              <w:jc w:val="center"/>
              <w:rPr>
                <w:sz w:val="14"/>
                <w:szCs w:val="14"/>
              </w:rPr>
            </w:pPr>
          </w:p>
          <w:p w14:paraId="3DAC9BBE" w14:textId="77777777" w:rsidR="00ED5A50" w:rsidRPr="003845BA" w:rsidRDefault="00ED5A50" w:rsidP="00C74984">
            <w:pPr>
              <w:ind w:left="426"/>
              <w:jc w:val="both"/>
              <w:rPr>
                <w:sz w:val="18"/>
                <w:szCs w:val="18"/>
              </w:rPr>
            </w:pPr>
          </w:p>
          <w:p w14:paraId="21DF8B63" w14:textId="77777777" w:rsidR="00ED5A50" w:rsidRPr="00737061" w:rsidRDefault="00ED5A50" w:rsidP="00C74984">
            <w:pPr>
              <w:ind w:left="426"/>
              <w:jc w:val="center"/>
              <w:rPr>
                <w:sz w:val="14"/>
                <w:szCs w:val="14"/>
              </w:rPr>
            </w:pPr>
          </w:p>
        </w:tc>
        <w:tc>
          <w:tcPr>
            <w:tcW w:w="2552" w:type="dxa"/>
          </w:tcPr>
          <w:p w14:paraId="17F313C2" w14:textId="77777777" w:rsidR="00ED5A50" w:rsidRDefault="00ED5A50" w:rsidP="00C74984">
            <w:pPr>
              <w:ind w:left="426"/>
              <w:jc w:val="both"/>
              <w:rPr>
                <w:sz w:val="14"/>
                <w:szCs w:val="14"/>
              </w:rPr>
            </w:pPr>
          </w:p>
          <w:p w14:paraId="6349B531" w14:textId="77777777" w:rsidR="00ED5A50" w:rsidRPr="00737061" w:rsidRDefault="00ED5A50" w:rsidP="00C74984">
            <w:pPr>
              <w:ind w:left="426"/>
              <w:jc w:val="center"/>
              <w:rPr>
                <w:sz w:val="14"/>
                <w:szCs w:val="14"/>
              </w:rPr>
            </w:pPr>
            <w:r>
              <w:rPr>
                <w:sz w:val="14"/>
                <w:szCs w:val="14"/>
              </w:rPr>
              <w:t>500</w:t>
            </w:r>
          </w:p>
        </w:tc>
      </w:tr>
      <w:tr w:rsidR="00ED5A50" w14:paraId="2E0D331B" w14:textId="77777777" w:rsidTr="00C74984">
        <w:tc>
          <w:tcPr>
            <w:tcW w:w="4252" w:type="dxa"/>
          </w:tcPr>
          <w:p w14:paraId="5FAAFC6C" w14:textId="77777777" w:rsidR="00ED5A50" w:rsidRDefault="00ED5A50" w:rsidP="00C74984">
            <w:pPr>
              <w:ind w:left="426"/>
              <w:rPr>
                <w:sz w:val="14"/>
                <w:szCs w:val="14"/>
              </w:rPr>
            </w:pPr>
          </w:p>
          <w:p w14:paraId="3DA2B2AC" w14:textId="77777777" w:rsidR="00ED5A50" w:rsidRDefault="00ED5A50" w:rsidP="00C74984">
            <w:pPr>
              <w:ind w:left="426"/>
              <w:rPr>
                <w:sz w:val="14"/>
                <w:szCs w:val="14"/>
              </w:rPr>
            </w:pPr>
            <w:r w:rsidRPr="002C1EFF">
              <w:rPr>
                <w:sz w:val="14"/>
                <w:szCs w:val="14"/>
              </w:rPr>
              <w:t>Chapitre 012 – A</w:t>
            </w:r>
            <w:r>
              <w:rPr>
                <w:sz w:val="14"/>
                <w:szCs w:val="14"/>
              </w:rPr>
              <w:t>rticle 6338 Autres Impôts et taxes</w:t>
            </w:r>
          </w:p>
          <w:p w14:paraId="25AD387E" w14:textId="77777777" w:rsidR="00ED5A50" w:rsidRDefault="00ED5A50" w:rsidP="00C74984">
            <w:pPr>
              <w:ind w:left="426"/>
              <w:rPr>
                <w:sz w:val="14"/>
                <w:szCs w:val="14"/>
              </w:rPr>
            </w:pPr>
          </w:p>
        </w:tc>
        <w:tc>
          <w:tcPr>
            <w:tcW w:w="2126" w:type="dxa"/>
          </w:tcPr>
          <w:p w14:paraId="015D029C" w14:textId="77777777" w:rsidR="00ED5A50" w:rsidRDefault="00ED5A50" w:rsidP="00C74984">
            <w:pPr>
              <w:ind w:left="426"/>
              <w:jc w:val="center"/>
              <w:rPr>
                <w:sz w:val="14"/>
                <w:szCs w:val="14"/>
              </w:rPr>
            </w:pPr>
          </w:p>
        </w:tc>
        <w:tc>
          <w:tcPr>
            <w:tcW w:w="2552" w:type="dxa"/>
          </w:tcPr>
          <w:p w14:paraId="6839BD10" w14:textId="77777777" w:rsidR="00ED5A50" w:rsidRDefault="00ED5A50" w:rsidP="00C74984">
            <w:pPr>
              <w:ind w:left="426"/>
              <w:jc w:val="center"/>
              <w:rPr>
                <w:sz w:val="14"/>
                <w:szCs w:val="14"/>
              </w:rPr>
            </w:pPr>
          </w:p>
          <w:p w14:paraId="0A16F6F8" w14:textId="77777777" w:rsidR="00ED5A50" w:rsidRDefault="00ED5A50" w:rsidP="00C74984">
            <w:pPr>
              <w:ind w:left="426"/>
              <w:jc w:val="center"/>
              <w:rPr>
                <w:sz w:val="14"/>
                <w:szCs w:val="14"/>
              </w:rPr>
            </w:pPr>
            <w:r>
              <w:rPr>
                <w:sz w:val="14"/>
                <w:szCs w:val="14"/>
              </w:rPr>
              <w:t>200</w:t>
            </w:r>
          </w:p>
        </w:tc>
      </w:tr>
      <w:tr w:rsidR="00ED5A50" w14:paraId="3F7CCA12" w14:textId="77777777" w:rsidTr="00C74984">
        <w:tc>
          <w:tcPr>
            <w:tcW w:w="4252" w:type="dxa"/>
          </w:tcPr>
          <w:p w14:paraId="4B6E5053" w14:textId="77777777" w:rsidR="00ED5A50" w:rsidRDefault="00ED5A50" w:rsidP="00C74984">
            <w:pPr>
              <w:ind w:left="426"/>
              <w:rPr>
                <w:sz w:val="14"/>
                <w:szCs w:val="14"/>
              </w:rPr>
            </w:pPr>
          </w:p>
          <w:p w14:paraId="620C5EDC" w14:textId="77777777" w:rsidR="00ED5A50" w:rsidRDefault="00ED5A50" w:rsidP="00C74984">
            <w:pPr>
              <w:ind w:left="426"/>
              <w:rPr>
                <w:sz w:val="14"/>
                <w:szCs w:val="14"/>
              </w:rPr>
            </w:pPr>
            <w:r w:rsidRPr="002C1EFF">
              <w:rPr>
                <w:sz w:val="14"/>
                <w:szCs w:val="14"/>
              </w:rPr>
              <w:t xml:space="preserve">Chapitre 012 – Article </w:t>
            </w:r>
            <w:r>
              <w:rPr>
                <w:sz w:val="14"/>
                <w:szCs w:val="14"/>
              </w:rPr>
              <w:t>6413 Personnel non titulaire</w:t>
            </w:r>
          </w:p>
          <w:p w14:paraId="0FA00E8B" w14:textId="77777777" w:rsidR="00ED5A50" w:rsidRDefault="00ED5A50" w:rsidP="00C74984">
            <w:pPr>
              <w:ind w:left="426"/>
              <w:rPr>
                <w:sz w:val="14"/>
                <w:szCs w:val="14"/>
              </w:rPr>
            </w:pPr>
          </w:p>
        </w:tc>
        <w:tc>
          <w:tcPr>
            <w:tcW w:w="2126" w:type="dxa"/>
          </w:tcPr>
          <w:p w14:paraId="0A5A9E33" w14:textId="77777777" w:rsidR="00ED5A50" w:rsidRDefault="00ED5A50" w:rsidP="00C74984">
            <w:pPr>
              <w:ind w:left="426"/>
              <w:jc w:val="center"/>
              <w:rPr>
                <w:sz w:val="14"/>
                <w:szCs w:val="14"/>
              </w:rPr>
            </w:pPr>
          </w:p>
        </w:tc>
        <w:tc>
          <w:tcPr>
            <w:tcW w:w="2552" w:type="dxa"/>
          </w:tcPr>
          <w:p w14:paraId="5173CABD" w14:textId="77777777" w:rsidR="00ED5A50" w:rsidRDefault="00ED5A50" w:rsidP="00C74984">
            <w:pPr>
              <w:ind w:left="426"/>
              <w:jc w:val="center"/>
              <w:rPr>
                <w:sz w:val="14"/>
                <w:szCs w:val="14"/>
              </w:rPr>
            </w:pPr>
          </w:p>
          <w:p w14:paraId="6235A80C" w14:textId="77777777" w:rsidR="00ED5A50" w:rsidRDefault="00ED5A50" w:rsidP="00C74984">
            <w:pPr>
              <w:ind w:left="426"/>
              <w:jc w:val="center"/>
              <w:rPr>
                <w:sz w:val="14"/>
                <w:szCs w:val="14"/>
              </w:rPr>
            </w:pPr>
            <w:r>
              <w:rPr>
                <w:sz w:val="14"/>
                <w:szCs w:val="14"/>
              </w:rPr>
              <w:t>9500</w:t>
            </w:r>
          </w:p>
        </w:tc>
      </w:tr>
      <w:tr w:rsidR="00ED5A50" w:rsidRPr="00740F4E" w14:paraId="60337BFB" w14:textId="77777777" w:rsidTr="00C74984">
        <w:tc>
          <w:tcPr>
            <w:tcW w:w="4252" w:type="dxa"/>
          </w:tcPr>
          <w:p w14:paraId="3160FC17" w14:textId="77777777" w:rsidR="00ED5A50" w:rsidRPr="00740F4E" w:rsidRDefault="00ED5A50" w:rsidP="00C74984">
            <w:pPr>
              <w:ind w:left="426"/>
              <w:rPr>
                <w:sz w:val="14"/>
                <w:szCs w:val="14"/>
              </w:rPr>
            </w:pPr>
          </w:p>
          <w:p w14:paraId="70B3D93E" w14:textId="77777777" w:rsidR="00ED5A50" w:rsidRPr="00740F4E" w:rsidRDefault="00ED5A50" w:rsidP="00C74984">
            <w:pPr>
              <w:ind w:left="426"/>
              <w:rPr>
                <w:sz w:val="14"/>
                <w:szCs w:val="14"/>
              </w:rPr>
            </w:pPr>
            <w:r w:rsidRPr="00740F4E">
              <w:rPr>
                <w:sz w:val="14"/>
                <w:szCs w:val="14"/>
              </w:rPr>
              <w:t>Chapitre 012 – Article 6458 Cotisations autres organismes</w:t>
            </w:r>
          </w:p>
          <w:p w14:paraId="3EA20607" w14:textId="77777777" w:rsidR="00ED5A50" w:rsidRPr="00740F4E" w:rsidRDefault="00ED5A50" w:rsidP="00C74984">
            <w:pPr>
              <w:ind w:left="426"/>
              <w:rPr>
                <w:sz w:val="14"/>
                <w:szCs w:val="14"/>
              </w:rPr>
            </w:pPr>
          </w:p>
        </w:tc>
        <w:tc>
          <w:tcPr>
            <w:tcW w:w="2126" w:type="dxa"/>
          </w:tcPr>
          <w:p w14:paraId="68CE0099" w14:textId="77777777" w:rsidR="00ED5A50" w:rsidRPr="00740F4E" w:rsidRDefault="00ED5A50" w:rsidP="00C74984">
            <w:pPr>
              <w:ind w:left="426"/>
              <w:jc w:val="center"/>
              <w:rPr>
                <w:sz w:val="14"/>
                <w:szCs w:val="14"/>
              </w:rPr>
            </w:pPr>
          </w:p>
        </w:tc>
        <w:tc>
          <w:tcPr>
            <w:tcW w:w="2552" w:type="dxa"/>
          </w:tcPr>
          <w:p w14:paraId="41F9E76A" w14:textId="77777777" w:rsidR="00ED5A50" w:rsidRPr="00740F4E" w:rsidRDefault="00ED5A50" w:rsidP="00C74984">
            <w:pPr>
              <w:ind w:left="426"/>
              <w:jc w:val="center"/>
              <w:rPr>
                <w:sz w:val="14"/>
                <w:szCs w:val="14"/>
              </w:rPr>
            </w:pPr>
          </w:p>
          <w:p w14:paraId="2B2FB4B0" w14:textId="77777777" w:rsidR="00ED5A50" w:rsidRPr="00740F4E" w:rsidRDefault="00ED5A50" w:rsidP="00C74984">
            <w:pPr>
              <w:ind w:left="426"/>
              <w:jc w:val="center"/>
              <w:rPr>
                <w:sz w:val="14"/>
                <w:szCs w:val="14"/>
              </w:rPr>
            </w:pPr>
            <w:r w:rsidRPr="00740F4E">
              <w:rPr>
                <w:sz w:val="14"/>
                <w:szCs w:val="14"/>
              </w:rPr>
              <w:t>300</w:t>
            </w:r>
          </w:p>
        </w:tc>
      </w:tr>
      <w:tr w:rsidR="00ED5A50" w:rsidRPr="00740F4E" w14:paraId="31BEE369" w14:textId="77777777" w:rsidTr="00C74984">
        <w:tc>
          <w:tcPr>
            <w:tcW w:w="4252" w:type="dxa"/>
          </w:tcPr>
          <w:p w14:paraId="3228474B" w14:textId="77777777" w:rsidR="00ED5A50" w:rsidRPr="00740F4E" w:rsidRDefault="00ED5A50" w:rsidP="00C74984">
            <w:pPr>
              <w:ind w:left="426"/>
              <w:rPr>
                <w:sz w:val="14"/>
                <w:szCs w:val="14"/>
              </w:rPr>
            </w:pPr>
          </w:p>
          <w:p w14:paraId="4E43CC6E" w14:textId="77777777" w:rsidR="00ED5A50" w:rsidRPr="00740F4E" w:rsidRDefault="00ED5A50" w:rsidP="00C74984">
            <w:pPr>
              <w:ind w:left="426"/>
              <w:rPr>
                <w:sz w:val="14"/>
                <w:szCs w:val="14"/>
              </w:rPr>
            </w:pPr>
            <w:r w:rsidRPr="00740F4E">
              <w:rPr>
                <w:sz w:val="14"/>
                <w:szCs w:val="14"/>
              </w:rPr>
              <w:t>Chapitre 012 – Article 6218 Autre personnel extérieur</w:t>
            </w:r>
          </w:p>
          <w:p w14:paraId="1A067D0B" w14:textId="77777777" w:rsidR="00ED5A50" w:rsidRPr="00740F4E" w:rsidRDefault="00ED5A50" w:rsidP="00C74984">
            <w:pPr>
              <w:ind w:left="426"/>
              <w:rPr>
                <w:sz w:val="14"/>
                <w:szCs w:val="14"/>
              </w:rPr>
            </w:pPr>
          </w:p>
        </w:tc>
        <w:tc>
          <w:tcPr>
            <w:tcW w:w="2126" w:type="dxa"/>
          </w:tcPr>
          <w:p w14:paraId="05F7C3C0" w14:textId="77777777" w:rsidR="00ED5A50" w:rsidRPr="00740F4E" w:rsidRDefault="00ED5A50" w:rsidP="00C74984">
            <w:pPr>
              <w:ind w:left="426"/>
              <w:jc w:val="center"/>
              <w:rPr>
                <w:sz w:val="14"/>
                <w:szCs w:val="14"/>
              </w:rPr>
            </w:pPr>
          </w:p>
        </w:tc>
        <w:tc>
          <w:tcPr>
            <w:tcW w:w="2552" w:type="dxa"/>
          </w:tcPr>
          <w:p w14:paraId="0D1D4B6F" w14:textId="77777777" w:rsidR="00ED5A50" w:rsidRPr="00740F4E" w:rsidRDefault="00ED5A50" w:rsidP="00C74984">
            <w:pPr>
              <w:ind w:left="426"/>
              <w:jc w:val="center"/>
              <w:rPr>
                <w:sz w:val="14"/>
                <w:szCs w:val="14"/>
              </w:rPr>
            </w:pPr>
          </w:p>
          <w:p w14:paraId="37E39B05" w14:textId="77777777" w:rsidR="00ED5A50" w:rsidRPr="00740F4E" w:rsidRDefault="00ED5A50" w:rsidP="00C74984">
            <w:pPr>
              <w:ind w:left="426"/>
              <w:jc w:val="center"/>
              <w:rPr>
                <w:sz w:val="14"/>
                <w:szCs w:val="14"/>
              </w:rPr>
            </w:pPr>
            <w:r w:rsidRPr="00740F4E">
              <w:rPr>
                <w:sz w:val="14"/>
                <w:szCs w:val="14"/>
              </w:rPr>
              <w:t>4500</w:t>
            </w:r>
          </w:p>
        </w:tc>
      </w:tr>
    </w:tbl>
    <w:p w14:paraId="73421F09" w14:textId="77777777" w:rsidR="00ED5A50" w:rsidRDefault="00ED5A50" w:rsidP="000B19B0">
      <w:pPr>
        <w:shd w:val="clear" w:color="auto" w:fill="FFFFFF"/>
        <w:spacing w:after="0" w:line="240" w:lineRule="auto"/>
        <w:ind w:firstLine="426"/>
        <w:jc w:val="both"/>
        <w:rPr>
          <w:rFonts w:eastAsia="Times New Roman" w:cs="Arial"/>
          <w:color w:val="000000"/>
          <w:sz w:val="18"/>
          <w:szCs w:val="18"/>
        </w:rPr>
      </w:pPr>
    </w:p>
    <w:p w14:paraId="4AAD80AC" w14:textId="77777777" w:rsidR="00ED5A50" w:rsidRDefault="00ED5A50" w:rsidP="000B19B0">
      <w:pPr>
        <w:shd w:val="clear" w:color="auto" w:fill="FFFFFF"/>
        <w:spacing w:after="0" w:line="240" w:lineRule="auto"/>
        <w:ind w:firstLine="426"/>
        <w:jc w:val="both"/>
        <w:rPr>
          <w:rFonts w:eastAsia="Times New Roman" w:cs="Arial"/>
          <w:color w:val="000000"/>
          <w:sz w:val="18"/>
          <w:szCs w:val="18"/>
        </w:rPr>
      </w:pPr>
    </w:p>
    <w:p w14:paraId="5BFB4886" w14:textId="77777777" w:rsidR="000B19B0" w:rsidRPr="00441A41" w:rsidRDefault="000B19B0" w:rsidP="000B19B0">
      <w:pPr>
        <w:shd w:val="clear" w:color="auto" w:fill="FFFFFF"/>
        <w:spacing w:after="0" w:line="240" w:lineRule="auto"/>
        <w:ind w:firstLine="426"/>
        <w:jc w:val="both"/>
        <w:rPr>
          <w:rFonts w:eastAsia="Times New Roman" w:cs="Arial"/>
          <w:color w:val="000000"/>
          <w:sz w:val="18"/>
          <w:szCs w:val="18"/>
        </w:rPr>
      </w:pPr>
      <w:r w:rsidRPr="00441A41">
        <w:rPr>
          <w:rFonts w:eastAsia="Times New Roman" w:cs="Arial"/>
          <w:color w:val="000000"/>
          <w:sz w:val="18"/>
          <w:szCs w:val="18"/>
        </w:rPr>
        <w:t xml:space="preserve">Le Conseil municipal, </w:t>
      </w:r>
    </w:p>
    <w:p w14:paraId="28F95D51" w14:textId="6EA20198" w:rsidR="007F77F9" w:rsidRDefault="007F77F9" w:rsidP="007F77F9">
      <w:pPr>
        <w:ind w:left="426"/>
        <w:jc w:val="both"/>
        <w:rPr>
          <w:rFonts w:cs="Arial"/>
          <w:b/>
          <w:sz w:val="18"/>
          <w:szCs w:val="18"/>
        </w:rPr>
      </w:pPr>
      <w:r w:rsidRPr="00F6275C">
        <w:rPr>
          <w:rFonts w:cs="Arial"/>
          <w:b/>
          <w:sz w:val="18"/>
          <w:szCs w:val="18"/>
        </w:rPr>
        <w:t>Après en avoir délibéré,</w:t>
      </w:r>
      <w:r w:rsidR="00A63B70">
        <w:rPr>
          <w:rFonts w:cs="Arial"/>
          <w:b/>
          <w:sz w:val="18"/>
          <w:szCs w:val="18"/>
        </w:rPr>
        <w:t xml:space="preserve"> à</w:t>
      </w:r>
      <w:r w:rsidRPr="00F6275C">
        <w:rPr>
          <w:rFonts w:cs="Arial"/>
          <w:b/>
          <w:sz w:val="18"/>
          <w:szCs w:val="18"/>
        </w:rPr>
        <w:t xml:space="preserve"> </w:t>
      </w:r>
      <w:r>
        <w:rPr>
          <w:rFonts w:cs="Arial"/>
          <w:b/>
          <w:sz w:val="18"/>
          <w:szCs w:val="18"/>
        </w:rPr>
        <w:t>l’unanimité</w:t>
      </w:r>
      <w:r w:rsidRPr="00F6275C">
        <w:rPr>
          <w:rFonts w:cs="Arial"/>
          <w:b/>
          <w:sz w:val="18"/>
          <w:szCs w:val="18"/>
        </w:rPr>
        <w:t>, des membres présents :</w:t>
      </w:r>
    </w:p>
    <w:p w14:paraId="017DC046" w14:textId="77777777" w:rsidR="007F77F9" w:rsidRPr="004E2848" w:rsidRDefault="007F77F9" w:rsidP="00A63B70">
      <w:pPr>
        <w:spacing w:after="0"/>
        <w:ind w:left="426"/>
        <w:jc w:val="both"/>
        <w:rPr>
          <w:rFonts w:cs="Arial"/>
          <w:sz w:val="18"/>
          <w:szCs w:val="18"/>
        </w:rPr>
      </w:pPr>
      <w:r w:rsidRPr="004E2848">
        <w:rPr>
          <w:rFonts w:cs="Arial"/>
          <w:sz w:val="18"/>
          <w:szCs w:val="18"/>
        </w:rPr>
        <w:t>13 voix pour</w:t>
      </w:r>
    </w:p>
    <w:p w14:paraId="5045FAB8" w14:textId="77777777" w:rsidR="007F77F9" w:rsidRPr="004E2848" w:rsidRDefault="007F77F9" w:rsidP="00A63B70">
      <w:pPr>
        <w:spacing w:after="0"/>
        <w:ind w:left="426"/>
        <w:jc w:val="both"/>
        <w:rPr>
          <w:rFonts w:cs="Arial"/>
          <w:sz w:val="18"/>
          <w:szCs w:val="18"/>
        </w:rPr>
      </w:pPr>
      <w:r w:rsidRPr="004E2848">
        <w:rPr>
          <w:rFonts w:cs="Arial"/>
          <w:sz w:val="18"/>
          <w:szCs w:val="18"/>
        </w:rPr>
        <w:t>0 voix contre</w:t>
      </w:r>
    </w:p>
    <w:p w14:paraId="27B05504" w14:textId="77777777" w:rsidR="007F77F9" w:rsidRPr="004E2848" w:rsidRDefault="007F77F9" w:rsidP="007F77F9">
      <w:pPr>
        <w:ind w:left="426"/>
        <w:jc w:val="both"/>
        <w:rPr>
          <w:rFonts w:cs="Arial"/>
          <w:sz w:val="18"/>
          <w:szCs w:val="18"/>
        </w:rPr>
      </w:pPr>
      <w:r w:rsidRPr="004E2848">
        <w:rPr>
          <w:rFonts w:cs="Arial"/>
          <w:sz w:val="18"/>
          <w:szCs w:val="18"/>
        </w:rPr>
        <w:t>0 abstention</w:t>
      </w:r>
    </w:p>
    <w:p w14:paraId="14D92C44" w14:textId="77777777" w:rsidR="004B1283" w:rsidRPr="003845BA" w:rsidRDefault="004B1283" w:rsidP="004B1283">
      <w:pPr>
        <w:spacing w:line="240" w:lineRule="auto"/>
        <w:ind w:left="426"/>
        <w:jc w:val="both"/>
        <w:rPr>
          <w:sz w:val="18"/>
          <w:szCs w:val="18"/>
        </w:rPr>
      </w:pPr>
      <w:r w:rsidRPr="003845BA">
        <w:rPr>
          <w:b/>
          <w:sz w:val="18"/>
          <w:szCs w:val="18"/>
        </w:rPr>
        <w:t xml:space="preserve">APPROUVE </w:t>
      </w:r>
      <w:r w:rsidRPr="003845BA">
        <w:rPr>
          <w:sz w:val="18"/>
          <w:szCs w:val="18"/>
        </w:rPr>
        <w:t>les écritures budgétaires ci-dessus énoncées et modifie le BP 202</w:t>
      </w:r>
      <w:r>
        <w:rPr>
          <w:sz w:val="18"/>
          <w:szCs w:val="18"/>
        </w:rPr>
        <w:t>2</w:t>
      </w:r>
      <w:r w:rsidRPr="003845BA">
        <w:rPr>
          <w:sz w:val="18"/>
          <w:szCs w:val="18"/>
        </w:rPr>
        <w:t xml:space="preserve"> en conséquence</w:t>
      </w:r>
      <w:r>
        <w:rPr>
          <w:sz w:val="18"/>
          <w:szCs w:val="18"/>
        </w:rPr>
        <w:t>.</w:t>
      </w:r>
    </w:p>
    <w:p w14:paraId="6A83FB9A" w14:textId="77777777" w:rsidR="004B1283" w:rsidRDefault="004B1283" w:rsidP="004B1283">
      <w:pPr>
        <w:tabs>
          <w:tab w:val="left" w:pos="2977"/>
        </w:tabs>
        <w:spacing w:line="240" w:lineRule="auto"/>
        <w:ind w:left="426"/>
        <w:jc w:val="both"/>
        <w:rPr>
          <w:sz w:val="18"/>
          <w:szCs w:val="18"/>
        </w:rPr>
      </w:pPr>
      <w:r w:rsidRPr="003845BA">
        <w:rPr>
          <w:b/>
          <w:sz w:val="18"/>
          <w:szCs w:val="18"/>
        </w:rPr>
        <w:t>AUTORISE</w:t>
      </w:r>
      <w:r w:rsidRPr="003845BA">
        <w:rPr>
          <w:sz w:val="18"/>
          <w:szCs w:val="18"/>
        </w:rPr>
        <w:t xml:space="preserve"> Monsieur le Maire à signer tout document nécessaire à la réalisation de l’opération ci-dessus référencée.</w:t>
      </w:r>
    </w:p>
    <w:p w14:paraId="57E24D15" w14:textId="77777777" w:rsidR="004B1283" w:rsidRDefault="004B1283" w:rsidP="00F64B2B">
      <w:pPr>
        <w:suppressAutoHyphens/>
        <w:spacing w:after="0" w:line="240" w:lineRule="auto"/>
        <w:ind w:left="426"/>
        <w:jc w:val="both"/>
        <w:rPr>
          <w:rFonts w:eastAsia="Times New Roman" w:cs="Arial"/>
          <w:color w:val="000000"/>
          <w:sz w:val="18"/>
          <w:szCs w:val="18"/>
        </w:rPr>
      </w:pPr>
    </w:p>
    <w:p w14:paraId="7274F6EA" w14:textId="77777777" w:rsidR="006B751A" w:rsidRDefault="006B751A" w:rsidP="00F64B2B">
      <w:pPr>
        <w:suppressAutoHyphens/>
        <w:spacing w:after="0" w:line="240" w:lineRule="auto"/>
        <w:ind w:left="426"/>
        <w:jc w:val="both"/>
        <w:rPr>
          <w:rFonts w:eastAsia="Times New Roman" w:cs="Arial"/>
          <w:color w:val="000000"/>
          <w:sz w:val="18"/>
          <w:szCs w:val="18"/>
        </w:rPr>
      </w:pPr>
    </w:p>
    <w:p w14:paraId="331CBBED" w14:textId="6311588E" w:rsidR="000B19B0" w:rsidRDefault="000B19B0" w:rsidP="000B19B0">
      <w:pPr>
        <w:suppressAutoHyphens/>
        <w:spacing w:after="0" w:line="240" w:lineRule="auto"/>
        <w:jc w:val="both"/>
        <w:rPr>
          <w:rFonts w:eastAsia="Times New Roman" w:cs="Arial"/>
          <w:color w:val="000000"/>
          <w:sz w:val="18"/>
          <w:szCs w:val="18"/>
        </w:rPr>
      </w:pPr>
      <w:r>
        <w:rPr>
          <w:rFonts w:eastAsia="Times New Roman" w:cs="Arial"/>
          <w:color w:val="000000"/>
          <w:sz w:val="18"/>
          <w:szCs w:val="18"/>
        </w:rPr>
        <w:t>________________________________________________________________________________________________</w:t>
      </w:r>
    </w:p>
    <w:p w14:paraId="0C316A1E" w14:textId="77777777" w:rsidR="006B751A" w:rsidRDefault="006B751A" w:rsidP="00E34DD4">
      <w:pPr>
        <w:suppressAutoHyphens/>
        <w:spacing w:after="0" w:line="240" w:lineRule="auto"/>
        <w:ind w:left="284"/>
        <w:jc w:val="both"/>
        <w:rPr>
          <w:rFonts w:cs="Arial"/>
          <w:b/>
          <w:sz w:val="18"/>
          <w:szCs w:val="18"/>
          <w:u w:val="single"/>
          <w:lang w:eastAsia="zh-CN"/>
        </w:rPr>
      </w:pPr>
    </w:p>
    <w:p w14:paraId="28D5AC16" w14:textId="1A3BA5DD" w:rsidR="000B19B0" w:rsidRDefault="00317334" w:rsidP="00ED5A50">
      <w:pPr>
        <w:suppressAutoHyphens/>
        <w:spacing w:after="0" w:line="240" w:lineRule="auto"/>
        <w:ind w:left="426"/>
        <w:jc w:val="both"/>
        <w:rPr>
          <w:rFonts w:cs="Arial"/>
          <w:b/>
          <w:sz w:val="18"/>
          <w:szCs w:val="18"/>
          <w:u w:val="single"/>
          <w:lang w:eastAsia="zh-CN"/>
        </w:rPr>
      </w:pPr>
      <w:r>
        <w:rPr>
          <w:rFonts w:cs="Arial"/>
          <w:b/>
          <w:sz w:val="18"/>
          <w:szCs w:val="18"/>
          <w:u w:val="single"/>
          <w:lang w:eastAsia="zh-CN"/>
        </w:rPr>
        <w:t>Point n°8</w:t>
      </w:r>
      <w:r w:rsidR="00A63B70" w:rsidRPr="0023311B">
        <w:rPr>
          <w:rFonts w:cs="Arial"/>
          <w:b/>
          <w:sz w:val="18"/>
          <w:szCs w:val="18"/>
          <w:u w:val="single"/>
          <w:lang w:eastAsia="zh-CN"/>
        </w:rPr>
        <w:t xml:space="preserve"> – </w:t>
      </w:r>
      <w:r w:rsidR="004B1283">
        <w:rPr>
          <w:rFonts w:cs="Arial"/>
          <w:b/>
          <w:u w:val="single"/>
        </w:rPr>
        <w:t>Délibération 2022-040</w:t>
      </w:r>
      <w:r w:rsidR="00C40DCD">
        <w:rPr>
          <w:rFonts w:cs="Arial"/>
          <w:b/>
          <w:u w:val="single"/>
        </w:rPr>
        <w:t xml:space="preserve"> </w:t>
      </w:r>
      <w:r w:rsidR="004B1283">
        <w:rPr>
          <w:rFonts w:cs="Arial"/>
          <w:b/>
          <w:u w:val="single"/>
        </w:rPr>
        <w:t>–</w:t>
      </w:r>
      <w:r w:rsidR="00C40DCD">
        <w:rPr>
          <w:rFonts w:cs="Arial"/>
          <w:b/>
          <w:u w:val="single"/>
        </w:rPr>
        <w:t xml:space="preserve"> </w:t>
      </w:r>
      <w:r w:rsidR="004B1283">
        <w:rPr>
          <w:rFonts w:cs="Arial"/>
          <w:b/>
          <w:sz w:val="18"/>
          <w:szCs w:val="18"/>
          <w:u w:val="single"/>
          <w:lang w:eastAsia="zh-CN"/>
        </w:rPr>
        <w:t>Convention relative à la gestion d’une partie de services relevant de la compétence de voirie (annule et remplace la délibération 2022-29 du 20 juin 2022)</w:t>
      </w:r>
    </w:p>
    <w:p w14:paraId="65D10B04" w14:textId="77777777" w:rsidR="00ED5A50" w:rsidRDefault="00ED5A50" w:rsidP="00ED5A50">
      <w:pPr>
        <w:suppressAutoHyphens/>
        <w:spacing w:after="0" w:line="240" w:lineRule="auto"/>
        <w:ind w:left="426"/>
        <w:jc w:val="both"/>
        <w:rPr>
          <w:rFonts w:cs="Arial"/>
          <w:b/>
          <w:sz w:val="18"/>
          <w:szCs w:val="18"/>
          <w:u w:val="single"/>
          <w:lang w:eastAsia="zh-CN"/>
        </w:rPr>
      </w:pPr>
    </w:p>
    <w:p w14:paraId="59C9E2F4" w14:textId="77777777" w:rsidR="00AA129D" w:rsidRDefault="00AA129D" w:rsidP="00AA129D">
      <w:pPr>
        <w:shd w:val="clear" w:color="auto" w:fill="FFFFFF"/>
        <w:spacing w:after="0" w:line="240" w:lineRule="auto"/>
        <w:ind w:firstLine="426"/>
        <w:jc w:val="both"/>
        <w:rPr>
          <w:rFonts w:eastAsia="Times New Roman" w:cs="Arial"/>
          <w:color w:val="000000"/>
          <w:sz w:val="18"/>
          <w:szCs w:val="18"/>
        </w:rPr>
      </w:pPr>
      <w:r>
        <w:rPr>
          <w:rFonts w:eastAsia="Times New Roman" w:cs="Arial"/>
          <w:color w:val="000000"/>
          <w:sz w:val="18"/>
          <w:szCs w:val="18"/>
        </w:rPr>
        <w:t xml:space="preserve">Le Conseil municipal, </w:t>
      </w:r>
    </w:p>
    <w:p w14:paraId="311480A9" w14:textId="77777777" w:rsidR="00AA129D" w:rsidRDefault="00AA129D" w:rsidP="00AA129D">
      <w:pPr>
        <w:shd w:val="clear" w:color="auto" w:fill="FFFFFF"/>
        <w:spacing w:after="0" w:line="240" w:lineRule="auto"/>
        <w:ind w:left="426"/>
        <w:jc w:val="both"/>
        <w:rPr>
          <w:rFonts w:eastAsia="Times New Roman" w:cs="Arial"/>
          <w:color w:val="000000"/>
          <w:sz w:val="18"/>
          <w:szCs w:val="18"/>
        </w:rPr>
      </w:pPr>
    </w:p>
    <w:p w14:paraId="7A989AF3" w14:textId="77777777" w:rsidR="00AA129D" w:rsidRDefault="00AA129D" w:rsidP="00AA129D">
      <w:pPr>
        <w:shd w:val="clear" w:color="auto" w:fill="FFFFFF"/>
        <w:spacing w:after="0" w:line="240" w:lineRule="auto"/>
        <w:ind w:left="426"/>
        <w:jc w:val="both"/>
        <w:rPr>
          <w:rFonts w:eastAsia="Times New Roman" w:cs="Arial"/>
          <w:color w:val="000000"/>
          <w:sz w:val="18"/>
          <w:szCs w:val="18"/>
        </w:rPr>
      </w:pPr>
      <w:r>
        <w:rPr>
          <w:rFonts w:eastAsia="Times New Roman" w:cs="Arial"/>
          <w:b/>
          <w:color w:val="000000"/>
          <w:sz w:val="18"/>
          <w:szCs w:val="18"/>
        </w:rPr>
        <w:t>VU</w:t>
      </w:r>
      <w:r>
        <w:rPr>
          <w:rFonts w:eastAsia="Times New Roman" w:cs="Arial"/>
          <w:color w:val="000000"/>
          <w:sz w:val="18"/>
          <w:szCs w:val="18"/>
        </w:rPr>
        <w:t xml:space="preserve"> le Code général des collectivités territoriales et notamment ses articles L.5211-4-1, L. 5215-20 et L.5215-27,</w:t>
      </w:r>
    </w:p>
    <w:p w14:paraId="4B7D4806" w14:textId="77777777" w:rsidR="00AA129D" w:rsidRDefault="00AA129D" w:rsidP="00AA129D">
      <w:pPr>
        <w:shd w:val="clear" w:color="auto" w:fill="FFFFFF"/>
        <w:spacing w:after="0" w:line="240" w:lineRule="auto"/>
        <w:ind w:left="426"/>
        <w:jc w:val="both"/>
        <w:rPr>
          <w:rFonts w:eastAsia="Times New Roman" w:cs="Arial"/>
          <w:color w:val="000000"/>
          <w:sz w:val="18"/>
          <w:szCs w:val="18"/>
        </w:rPr>
      </w:pPr>
    </w:p>
    <w:p w14:paraId="2040EFD0" w14:textId="77777777" w:rsidR="00AA129D" w:rsidRDefault="00AA129D" w:rsidP="00AA129D">
      <w:pPr>
        <w:shd w:val="clear" w:color="auto" w:fill="FFFFFF"/>
        <w:spacing w:after="0" w:line="240" w:lineRule="auto"/>
        <w:ind w:left="426"/>
        <w:jc w:val="both"/>
        <w:rPr>
          <w:rFonts w:eastAsia="Times New Roman" w:cs="Arial"/>
          <w:b/>
          <w:color w:val="000000"/>
          <w:sz w:val="18"/>
          <w:szCs w:val="18"/>
        </w:rPr>
      </w:pPr>
    </w:p>
    <w:p w14:paraId="763CCC09" w14:textId="77777777" w:rsidR="00AA129D" w:rsidRDefault="00AA129D" w:rsidP="00AA129D">
      <w:pPr>
        <w:shd w:val="clear" w:color="auto" w:fill="FFFFFF"/>
        <w:spacing w:after="0" w:line="240" w:lineRule="auto"/>
        <w:ind w:left="426"/>
        <w:jc w:val="both"/>
        <w:rPr>
          <w:rFonts w:eastAsia="Times New Roman" w:cs="Arial"/>
          <w:color w:val="000000"/>
          <w:sz w:val="18"/>
          <w:szCs w:val="18"/>
        </w:rPr>
      </w:pPr>
      <w:r>
        <w:rPr>
          <w:rFonts w:eastAsia="Times New Roman" w:cs="Arial"/>
          <w:b/>
          <w:color w:val="000000"/>
          <w:sz w:val="18"/>
          <w:szCs w:val="18"/>
        </w:rPr>
        <w:t>VU</w:t>
      </w:r>
      <w:r>
        <w:rPr>
          <w:rFonts w:eastAsia="Times New Roman" w:cs="Arial"/>
          <w:color w:val="000000"/>
          <w:sz w:val="18"/>
          <w:szCs w:val="18"/>
        </w:rPr>
        <w:t xml:space="preserve"> le Code générale de la fonction publique,</w:t>
      </w:r>
    </w:p>
    <w:p w14:paraId="156C6E6E" w14:textId="77777777" w:rsidR="00AA129D" w:rsidRDefault="00AA129D" w:rsidP="00AA129D">
      <w:pPr>
        <w:shd w:val="clear" w:color="auto" w:fill="FFFFFF"/>
        <w:spacing w:after="0" w:line="240" w:lineRule="auto"/>
        <w:ind w:left="426"/>
        <w:jc w:val="both"/>
        <w:rPr>
          <w:rFonts w:eastAsia="Times New Roman" w:cs="Arial"/>
          <w:color w:val="000000"/>
          <w:sz w:val="18"/>
          <w:szCs w:val="18"/>
        </w:rPr>
      </w:pPr>
    </w:p>
    <w:p w14:paraId="7BD540DB" w14:textId="77777777" w:rsidR="00AA129D" w:rsidRDefault="00AA129D" w:rsidP="00AA129D">
      <w:pPr>
        <w:shd w:val="clear" w:color="auto" w:fill="FFFFFF"/>
        <w:spacing w:after="0" w:line="240" w:lineRule="auto"/>
        <w:ind w:left="426"/>
        <w:jc w:val="both"/>
        <w:rPr>
          <w:rFonts w:eastAsia="Times New Roman" w:cs="Arial"/>
          <w:b/>
          <w:sz w:val="18"/>
          <w:szCs w:val="18"/>
        </w:rPr>
      </w:pPr>
    </w:p>
    <w:p w14:paraId="3F261C07" w14:textId="77777777" w:rsidR="00AA129D" w:rsidRDefault="00AA129D" w:rsidP="00AA129D">
      <w:pPr>
        <w:shd w:val="clear" w:color="auto" w:fill="FFFFFF"/>
        <w:spacing w:after="0" w:line="240" w:lineRule="auto"/>
        <w:ind w:left="426"/>
        <w:jc w:val="both"/>
        <w:rPr>
          <w:rFonts w:eastAsia="Times New Roman" w:cs="Arial"/>
          <w:sz w:val="18"/>
          <w:szCs w:val="18"/>
        </w:rPr>
      </w:pPr>
      <w:r>
        <w:rPr>
          <w:rFonts w:eastAsia="Times New Roman" w:cs="Arial"/>
          <w:b/>
          <w:sz w:val="18"/>
          <w:szCs w:val="18"/>
        </w:rPr>
        <w:t xml:space="preserve">VU </w:t>
      </w:r>
      <w:r>
        <w:rPr>
          <w:rFonts w:eastAsia="Times New Roman" w:cs="Arial"/>
          <w:sz w:val="18"/>
          <w:szCs w:val="18"/>
        </w:rPr>
        <w:t>l’arrêté préfectoral du 28 décembre 2015 portant création de la Communauté urbaine Grand Paris Seine et Oise à compter du 1</w:t>
      </w:r>
      <w:r>
        <w:rPr>
          <w:rFonts w:eastAsia="Times New Roman" w:cs="Arial"/>
          <w:sz w:val="18"/>
          <w:szCs w:val="18"/>
          <w:vertAlign w:val="superscript"/>
        </w:rPr>
        <w:t>er</w:t>
      </w:r>
      <w:r>
        <w:rPr>
          <w:rFonts w:eastAsia="Times New Roman" w:cs="Arial"/>
          <w:sz w:val="18"/>
          <w:szCs w:val="18"/>
        </w:rPr>
        <w:t xml:space="preserve"> janvier 2016,</w:t>
      </w:r>
    </w:p>
    <w:p w14:paraId="340E05CC" w14:textId="77777777" w:rsidR="00AA129D" w:rsidRDefault="00AA129D" w:rsidP="00AA129D">
      <w:pPr>
        <w:shd w:val="clear" w:color="auto" w:fill="FFFFFF"/>
        <w:spacing w:after="0" w:line="240" w:lineRule="auto"/>
        <w:ind w:left="426"/>
        <w:jc w:val="both"/>
        <w:rPr>
          <w:rFonts w:eastAsia="Times New Roman" w:cs="Arial"/>
          <w:sz w:val="18"/>
          <w:szCs w:val="18"/>
        </w:rPr>
      </w:pPr>
    </w:p>
    <w:p w14:paraId="19012101" w14:textId="77777777" w:rsidR="00AA129D" w:rsidRDefault="00AA129D" w:rsidP="00AA129D">
      <w:pPr>
        <w:shd w:val="clear" w:color="auto" w:fill="FFFFFF"/>
        <w:spacing w:after="0" w:line="240" w:lineRule="auto"/>
        <w:ind w:left="426"/>
        <w:jc w:val="both"/>
        <w:rPr>
          <w:rFonts w:eastAsia="Times New Roman" w:cs="Arial"/>
          <w:b/>
          <w:sz w:val="18"/>
          <w:szCs w:val="18"/>
        </w:rPr>
      </w:pPr>
    </w:p>
    <w:p w14:paraId="5B5BD830" w14:textId="77777777" w:rsidR="00AA129D" w:rsidRDefault="00AA129D" w:rsidP="00AA129D">
      <w:pPr>
        <w:shd w:val="clear" w:color="auto" w:fill="FFFFFF"/>
        <w:spacing w:after="0" w:line="240" w:lineRule="auto"/>
        <w:ind w:left="426"/>
        <w:jc w:val="both"/>
        <w:rPr>
          <w:rFonts w:eastAsia="Times New Roman" w:cs="Arial"/>
          <w:sz w:val="18"/>
          <w:szCs w:val="18"/>
        </w:rPr>
      </w:pPr>
      <w:r>
        <w:rPr>
          <w:rFonts w:eastAsia="Times New Roman" w:cs="Arial"/>
          <w:b/>
          <w:sz w:val="18"/>
          <w:szCs w:val="18"/>
        </w:rPr>
        <w:t>VU</w:t>
      </w:r>
      <w:r>
        <w:rPr>
          <w:rFonts w:eastAsia="Times New Roman" w:cs="Arial"/>
          <w:sz w:val="18"/>
          <w:szCs w:val="18"/>
        </w:rPr>
        <w:t xml:space="preserve"> la délibération n°2017-20 du Conseil municipal du 06 juillet 2017 adoptant une convention de mise à disposition de l’agent technique pour la propreté urbaine,</w:t>
      </w:r>
    </w:p>
    <w:p w14:paraId="6D818572" w14:textId="77777777" w:rsidR="00AA129D" w:rsidRDefault="00AA129D" w:rsidP="00AA129D">
      <w:pPr>
        <w:shd w:val="clear" w:color="auto" w:fill="FFFFFF"/>
        <w:spacing w:after="0" w:line="240" w:lineRule="auto"/>
        <w:ind w:left="426"/>
        <w:jc w:val="both"/>
        <w:rPr>
          <w:rFonts w:eastAsia="Times New Roman" w:cs="Arial"/>
          <w:b/>
          <w:sz w:val="18"/>
          <w:szCs w:val="18"/>
        </w:rPr>
      </w:pPr>
    </w:p>
    <w:p w14:paraId="1CE968B8" w14:textId="77777777" w:rsidR="00AA129D" w:rsidRPr="00113AF9" w:rsidRDefault="00AA129D" w:rsidP="00AA129D">
      <w:pPr>
        <w:shd w:val="clear" w:color="auto" w:fill="FFFFFF"/>
        <w:spacing w:after="0" w:line="240" w:lineRule="auto"/>
        <w:ind w:left="426"/>
        <w:jc w:val="both"/>
        <w:rPr>
          <w:rFonts w:eastAsia="Times New Roman" w:cs="Arial"/>
          <w:sz w:val="18"/>
          <w:szCs w:val="18"/>
        </w:rPr>
      </w:pPr>
      <w:r>
        <w:rPr>
          <w:rFonts w:eastAsia="Times New Roman" w:cs="Arial"/>
          <w:b/>
          <w:sz w:val="18"/>
          <w:szCs w:val="18"/>
        </w:rPr>
        <w:t xml:space="preserve">VU </w:t>
      </w:r>
      <w:r>
        <w:rPr>
          <w:rFonts w:eastAsia="Times New Roman" w:cs="Arial"/>
          <w:sz w:val="18"/>
          <w:szCs w:val="18"/>
        </w:rPr>
        <w:t xml:space="preserve"> les statuts de Communauté urbaine et notamment son article 3 relatif aux compétences obligatoires exercées en matière d’aménagement de l’espace communautaire,</w:t>
      </w:r>
    </w:p>
    <w:p w14:paraId="41630986" w14:textId="77777777" w:rsidR="00AA129D" w:rsidRDefault="00AA129D" w:rsidP="00AA129D">
      <w:pPr>
        <w:shd w:val="clear" w:color="auto" w:fill="FFFFFF"/>
        <w:spacing w:after="0" w:line="240" w:lineRule="auto"/>
        <w:ind w:left="426"/>
        <w:jc w:val="both"/>
        <w:rPr>
          <w:rFonts w:eastAsia="Times New Roman" w:cs="Arial"/>
          <w:sz w:val="18"/>
          <w:szCs w:val="18"/>
        </w:rPr>
      </w:pPr>
    </w:p>
    <w:p w14:paraId="0F7139BE" w14:textId="77777777" w:rsidR="00AA129D" w:rsidRDefault="00AA129D" w:rsidP="00AA129D">
      <w:pPr>
        <w:shd w:val="clear" w:color="auto" w:fill="FFFFFF"/>
        <w:spacing w:after="0" w:line="240" w:lineRule="auto"/>
        <w:ind w:left="426"/>
        <w:jc w:val="both"/>
        <w:rPr>
          <w:rFonts w:eastAsia="Times New Roman" w:cs="Arial"/>
          <w:b/>
          <w:sz w:val="18"/>
          <w:szCs w:val="18"/>
        </w:rPr>
      </w:pPr>
    </w:p>
    <w:p w14:paraId="05C0DC42" w14:textId="77777777" w:rsidR="00AA129D" w:rsidRDefault="00AA129D" w:rsidP="00AA129D">
      <w:pPr>
        <w:shd w:val="clear" w:color="auto" w:fill="FFFFFF"/>
        <w:spacing w:after="0" w:line="240" w:lineRule="auto"/>
        <w:ind w:left="426"/>
        <w:jc w:val="both"/>
        <w:rPr>
          <w:rFonts w:eastAsia="Times New Roman" w:cs="Arial"/>
          <w:sz w:val="18"/>
          <w:szCs w:val="18"/>
        </w:rPr>
      </w:pPr>
      <w:r>
        <w:rPr>
          <w:rFonts w:eastAsia="Times New Roman" w:cs="Arial"/>
          <w:b/>
          <w:sz w:val="18"/>
          <w:szCs w:val="18"/>
        </w:rPr>
        <w:t>VU</w:t>
      </w:r>
      <w:r>
        <w:rPr>
          <w:rFonts w:eastAsia="Times New Roman" w:cs="Arial"/>
          <w:sz w:val="18"/>
          <w:szCs w:val="18"/>
        </w:rPr>
        <w:t xml:space="preserve"> la convention de mise à disposition individuelle de Monsieur ROUSSEAU Jimmy dans le cadre du transfert de la compétence voirie en date du 16 juillet 2018,</w:t>
      </w:r>
    </w:p>
    <w:p w14:paraId="52CE8639" w14:textId="77777777" w:rsidR="00AA129D" w:rsidRDefault="00AA129D" w:rsidP="00AA129D">
      <w:pPr>
        <w:shd w:val="clear" w:color="auto" w:fill="FFFFFF"/>
        <w:spacing w:after="0" w:line="240" w:lineRule="auto"/>
        <w:ind w:left="426"/>
        <w:jc w:val="both"/>
        <w:rPr>
          <w:rFonts w:eastAsia="Times New Roman" w:cs="Arial"/>
          <w:sz w:val="18"/>
          <w:szCs w:val="18"/>
        </w:rPr>
      </w:pPr>
    </w:p>
    <w:p w14:paraId="58002607" w14:textId="77777777" w:rsidR="00AA129D" w:rsidRDefault="00AA129D" w:rsidP="00AA129D">
      <w:pPr>
        <w:shd w:val="clear" w:color="auto" w:fill="FFFFFF"/>
        <w:spacing w:after="0" w:line="240" w:lineRule="auto"/>
        <w:ind w:left="426"/>
        <w:jc w:val="both"/>
        <w:rPr>
          <w:rFonts w:eastAsia="Times New Roman" w:cs="Arial"/>
          <w:b/>
          <w:sz w:val="18"/>
          <w:szCs w:val="18"/>
        </w:rPr>
      </w:pPr>
    </w:p>
    <w:p w14:paraId="18BFB4E9" w14:textId="77777777" w:rsidR="00AA129D" w:rsidRDefault="00AA129D" w:rsidP="00AA129D">
      <w:pPr>
        <w:shd w:val="clear" w:color="auto" w:fill="FFFFFF"/>
        <w:spacing w:after="0" w:line="240" w:lineRule="auto"/>
        <w:ind w:left="426"/>
        <w:jc w:val="both"/>
        <w:rPr>
          <w:rFonts w:eastAsia="Times New Roman" w:cs="Arial"/>
          <w:sz w:val="18"/>
          <w:szCs w:val="18"/>
        </w:rPr>
      </w:pPr>
      <w:r w:rsidRPr="00027919">
        <w:rPr>
          <w:rFonts w:eastAsia="Times New Roman" w:cs="Arial"/>
          <w:b/>
          <w:sz w:val="18"/>
          <w:szCs w:val="18"/>
        </w:rPr>
        <w:t>VU</w:t>
      </w:r>
      <w:r>
        <w:rPr>
          <w:rFonts w:eastAsia="Times New Roman" w:cs="Arial"/>
          <w:sz w:val="18"/>
          <w:szCs w:val="18"/>
        </w:rPr>
        <w:t xml:space="preserve"> la délibération du Conseil Communautaire n°CC_2021-05-20_03 du 20 mai 2021 relative à la consistance du domaine public routier communautaire,</w:t>
      </w:r>
    </w:p>
    <w:p w14:paraId="72B482EE" w14:textId="77777777" w:rsidR="00AA129D" w:rsidRDefault="00AA129D" w:rsidP="00AA129D">
      <w:pPr>
        <w:shd w:val="clear" w:color="auto" w:fill="FFFFFF"/>
        <w:spacing w:after="0" w:line="240" w:lineRule="auto"/>
        <w:ind w:left="426"/>
        <w:jc w:val="both"/>
        <w:rPr>
          <w:rFonts w:eastAsia="Times New Roman" w:cs="Arial"/>
          <w:b/>
          <w:sz w:val="18"/>
          <w:szCs w:val="18"/>
        </w:rPr>
      </w:pPr>
    </w:p>
    <w:p w14:paraId="120FE44B" w14:textId="77777777" w:rsidR="00AA129D" w:rsidRDefault="00AA129D" w:rsidP="00AA129D">
      <w:pPr>
        <w:shd w:val="clear" w:color="auto" w:fill="FFFFFF"/>
        <w:spacing w:after="0" w:line="240" w:lineRule="auto"/>
        <w:ind w:left="426"/>
        <w:jc w:val="both"/>
        <w:rPr>
          <w:rFonts w:eastAsia="Times New Roman" w:cs="Arial"/>
          <w:b/>
          <w:sz w:val="18"/>
          <w:szCs w:val="18"/>
        </w:rPr>
      </w:pPr>
    </w:p>
    <w:p w14:paraId="06B5C03B" w14:textId="77777777" w:rsidR="00AA129D" w:rsidRDefault="00AA129D" w:rsidP="00AA129D">
      <w:pPr>
        <w:shd w:val="clear" w:color="auto" w:fill="FFFFFF"/>
        <w:spacing w:after="0" w:line="240" w:lineRule="auto"/>
        <w:ind w:left="426"/>
        <w:jc w:val="both"/>
        <w:rPr>
          <w:rFonts w:eastAsia="Times New Roman" w:cs="Arial"/>
          <w:sz w:val="18"/>
          <w:szCs w:val="18"/>
        </w:rPr>
      </w:pPr>
      <w:r>
        <w:rPr>
          <w:rFonts w:eastAsia="Times New Roman" w:cs="Arial"/>
          <w:b/>
          <w:sz w:val="18"/>
          <w:szCs w:val="18"/>
        </w:rPr>
        <w:t>VU</w:t>
      </w:r>
      <w:r>
        <w:rPr>
          <w:rFonts w:eastAsia="Times New Roman" w:cs="Arial"/>
          <w:sz w:val="18"/>
          <w:szCs w:val="18"/>
        </w:rPr>
        <w:t xml:space="preserve"> la délibération du Conseil Communautaire n°CC_2022-01-02_04 du 20 janvier 2022 portant délégation du Conseil communautaire au Bureau communautaire,</w:t>
      </w:r>
    </w:p>
    <w:p w14:paraId="059C46A4" w14:textId="77777777" w:rsidR="00AA129D" w:rsidRDefault="00AA129D" w:rsidP="00AA129D">
      <w:pPr>
        <w:shd w:val="clear" w:color="auto" w:fill="FFFFFF"/>
        <w:spacing w:after="0" w:line="240" w:lineRule="auto"/>
        <w:ind w:left="426"/>
        <w:jc w:val="both"/>
        <w:rPr>
          <w:rFonts w:eastAsia="Times New Roman" w:cs="Arial"/>
          <w:b/>
          <w:sz w:val="18"/>
          <w:szCs w:val="18"/>
        </w:rPr>
      </w:pPr>
    </w:p>
    <w:p w14:paraId="574EC5B0" w14:textId="77777777" w:rsidR="00AA129D" w:rsidRDefault="00AA129D" w:rsidP="00AA129D">
      <w:pPr>
        <w:shd w:val="clear" w:color="auto" w:fill="FFFFFF"/>
        <w:spacing w:after="0" w:line="240" w:lineRule="auto"/>
        <w:ind w:left="426"/>
        <w:jc w:val="both"/>
        <w:rPr>
          <w:rFonts w:eastAsia="Times New Roman" w:cs="Arial"/>
          <w:sz w:val="18"/>
          <w:szCs w:val="18"/>
        </w:rPr>
      </w:pPr>
      <w:r>
        <w:rPr>
          <w:rFonts w:eastAsia="Times New Roman" w:cs="Arial"/>
          <w:b/>
          <w:sz w:val="18"/>
          <w:szCs w:val="18"/>
        </w:rPr>
        <w:t>VU</w:t>
      </w:r>
      <w:r>
        <w:rPr>
          <w:rFonts w:eastAsia="Times New Roman" w:cs="Arial"/>
          <w:sz w:val="18"/>
          <w:szCs w:val="18"/>
        </w:rPr>
        <w:t xml:space="preserve"> la délibération du Bureau Communautaire n° </w:t>
      </w:r>
      <w:r w:rsidRPr="00113AF9">
        <w:rPr>
          <w:rFonts w:eastAsia="Times New Roman" w:cs="Arial"/>
          <w:sz w:val="18"/>
          <w:szCs w:val="18"/>
        </w:rPr>
        <w:t>BC_</w:t>
      </w:r>
      <w:r>
        <w:rPr>
          <w:rFonts w:eastAsia="Times New Roman" w:cs="Arial"/>
          <w:sz w:val="18"/>
          <w:szCs w:val="18"/>
        </w:rPr>
        <w:t>2022-09-15_023 du 15 septembre 2022 adoptant la nouvelle convention de gestion avec la commune de Jambville et ses annexes,</w:t>
      </w:r>
    </w:p>
    <w:p w14:paraId="0402CF0D" w14:textId="77777777" w:rsidR="00AA129D" w:rsidRDefault="00AA129D" w:rsidP="00AA129D">
      <w:pPr>
        <w:shd w:val="clear" w:color="auto" w:fill="FFFFFF"/>
        <w:spacing w:after="0" w:line="240" w:lineRule="auto"/>
        <w:ind w:left="426"/>
        <w:jc w:val="both"/>
        <w:rPr>
          <w:rFonts w:eastAsia="Times New Roman" w:cs="Arial"/>
          <w:sz w:val="18"/>
          <w:szCs w:val="18"/>
        </w:rPr>
      </w:pPr>
    </w:p>
    <w:p w14:paraId="7ACDDE97" w14:textId="77777777" w:rsidR="00AA129D" w:rsidRDefault="00AA129D" w:rsidP="00AA129D">
      <w:pPr>
        <w:shd w:val="clear" w:color="auto" w:fill="FFFFFF"/>
        <w:spacing w:after="0" w:line="240" w:lineRule="auto"/>
        <w:ind w:left="426"/>
        <w:jc w:val="both"/>
        <w:rPr>
          <w:rFonts w:eastAsia="Times New Roman" w:cs="Arial"/>
          <w:sz w:val="18"/>
          <w:szCs w:val="18"/>
        </w:rPr>
      </w:pPr>
      <w:r w:rsidRPr="00113AF9">
        <w:rPr>
          <w:rFonts w:eastAsia="Times New Roman" w:cs="Arial"/>
          <w:b/>
          <w:sz w:val="18"/>
          <w:szCs w:val="18"/>
        </w:rPr>
        <w:t>VU</w:t>
      </w:r>
      <w:r>
        <w:rPr>
          <w:rFonts w:eastAsia="Times New Roman" w:cs="Arial"/>
          <w:sz w:val="18"/>
          <w:szCs w:val="18"/>
        </w:rPr>
        <w:t xml:space="preserve"> le projet de convention proposé et ses annexes,</w:t>
      </w:r>
    </w:p>
    <w:p w14:paraId="46E141E3" w14:textId="77777777" w:rsidR="00AA129D" w:rsidRDefault="00AA129D" w:rsidP="00AA129D">
      <w:pPr>
        <w:shd w:val="clear" w:color="auto" w:fill="FFFFFF"/>
        <w:spacing w:after="0" w:line="240" w:lineRule="auto"/>
        <w:ind w:left="426"/>
        <w:jc w:val="both"/>
        <w:rPr>
          <w:rFonts w:eastAsia="Times New Roman" w:cs="Arial"/>
          <w:sz w:val="18"/>
          <w:szCs w:val="18"/>
        </w:rPr>
      </w:pPr>
    </w:p>
    <w:p w14:paraId="4AA98532" w14:textId="77777777" w:rsidR="00AA129D" w:rsidRDefault="00AA129D" w:rsidP="00AA129D">
      <w:pPr>
        <w:shd w:val="clear" w:color="auto" w:fill="FFFFFF"/>
        <w:spacing w:after="0" w:line="240" w:lineRule="auto"/>
        <w:ind w:left="426"/>
        <w:jc w:val="both"/>
        <w:rPr>
          <w:rFonts w:eastAsia="Times New Roman" w:cs="Arial"/>
          <w:color w:val="000000"/>
          <w:sz w:val="18"/>
          <w:szCs w:val="18"/>
        </w:rPr>
      </w:pPr>
      <w:r>
        <w:rPr>
          <w:rFonts w:eastAsia="Times New Roman" w:cs="Arial"/>
          <w:b/>
          <w:color w:val="000000"/>
          <w:sz w:val="18"/>
          <w:szCs w:val="18"/>
        </w:rPr>
        <w:t>CONSIDERANT</w:t>
      </w:r>
      <w:r>
        <w:rPr>
          <w:rFonts w:eastAsia="Times New Roman" w:cs="Arial"/>
          <w:color w:val="000000"/>
          <w:sz w:val="18"/>
          <w:szCs w:val="18"/>
        </w:rPr>
        <w:t xml:space="preserve"> la fin de contrat de Monsieur ROUSSEAU Jimmy en date du 8 juillet 2022,</w:t>
      </w:r>
    </w:p>
    <w:p w14:paraId="64679FEF" w14:textId="77777777" w:rsidR="00AA129D" w:rsidRDefault="00AA129D" w:rsidP="00AA129D">
      <w:pPr>
        <w:shd w:val="clear" w:color="auto" w:fill="FFFFFF"/>
        <w:spacing w:after="0" w:line="240" w:lineRule="auto"/>
        <w:ind w:left="426"/>
        <w:jc w:val="both"/>
        <w:rPr>
          <w:rFonts w:eastAsia="Times New Roman" w:cs="Arial"/>
          <w:color w:val="000000"/>
          <w:sz w:val="18"/>
          <w:szCs w:val="18"/>
        </w:rPr>
      </w:pPr>
    </w:p>
    <w:p w14:paraId="766F8CAE" w14:textId="77777777" w:rsidR="00AA129D" w:rsidRDefault="00AA129D" w:rsidP="00AA129D">
      <w:pPr>
        <w:shd w:val="clear" w:color="auto" w:fill="FFFFFF"/>
        <w:spacing w:after="0" w:line="240" w:lineRule="auto"/>
        <w:ind w:left="426"/>
        <w:jc w:val="both"/>
        <w:rPr>
          <w:rFonts w:eastAsia="Times New Roman" w:cs="Arial"/>
          <w:color w:val="000000"/>
          <w:sz w:val="18"/>
          <w:szCs w:val="18"/>
        </w:rPr>
      </w:pPr>
      <w:r>
        <w:rPr>
          <w:rFonts w:eastAsia="Times New Roman" w:cs="Arial"/>
          <w:b/>
          <w:color w:val="000000"/>
          <w:sz w:val="18"/>
          <w:szCs w:val="18"/>
        </w:rPr>
        <w:t xml:space="preserve">CONSIDERANT </w:t>
      </w:r>
      <w:r>
        <w:rPr>
          <w:rFonts w:eastAsia="Times New Roman" w:cs="Arial"/>
          <w:color w:val="000000"/>
          <w:sz w:val="18"/>
          <w:szCs w:val="18"/>
        </w:rPr>
        <w:t>qu’il convient de mettre fin à l’actuelle convention de mise à disposition individuelle,</w:t>
      </w:r>
    </w:p>
    <w:p w14:paraId="3074EEE4" w14:textId="77777777" w:rsidR="00AA129D" w:rsidRDefault="00AA129D" w:rsidP="00AA129D">
      <w:pPr>
        <w:shd w:val="clear" w:color="auto" w:fill="FFFFFF"/>
        <w:spacing w:after="0" w:line="240" w:lineRule="auto"/>
        <w:ind w:left="426"/>
        <w:jc w:val="both"/>
        <w:rPr>
          <w:rFonts w:eastAsia="Times New Roman" w:cs="Arial"/>
          <w:color w:val="000000"/>
          <w:sz w:val="18"/>
          <w:szCs w:val="18"/>
        </w:rPr>
      </w:pPr>
    </w:p>
    <w:p w14:paraId="10FD6817" w14:textId="77777777" w:rsidR="00AA129D" w:rsidRDefault="00AA129D" w:rsidP="00AA129D">
      <w:pPr>
        <w:spacing w:after="0"/>
        <w:ind w:left="426"/>
        <w:jc w:val="both"/>
        <w:rPr>
          <w:rFonts w:cs="Arial"/>
          <w:sz w:val="18"/>
          <w:szCs w:val="18"/>
        </w:rPr>
      </w:pPr>
      <w:r>
        <w:rPr>
          <w:rFonts w:cs="Arial"/>
          <w:b/>
          <w:sz w:val="18"/>
          <w:szCs w:val="18"/>
        </w:rPr>
        <w:t xml:space="preserve">CONSIDERANT </w:t>
      </w:r>
      <w:r w:rsidRPr="00113AF9">
        <w:rPr>
          <w:rFonts w:cs="Arial"/>
          <w:sz w:val="18"/>
          <w:szCs w:val="18"/>
        </w:rPr>
        <w:t>que la commune de JAMBVILLE</w:t>
      </w:r>
      <w:r>
        <w:rPr>
          <w:rFonts w:cs="Arial"/>
          <w:sz w:val="18"/>
          <w:szCs w:val="18"/>
        </w:rPr>
        <w:t xml:space="preserve"> a fait part à la Communauté urbaine de sa volonté de poursuivre les missions relatives à l’activité propreté urbaine des voies communautaires.</w:t>
      </w:r>
    </w:p>
    <w:p w14:paraId="648EE3DD" w14:textId="77777777" w:rsidR="00AA129D" w:rsidRDefault="00AA129D" w:rsidP="00AA129D">
      <w:pPr>
        <w:spacing w:after="0"/>
        <w:ind w:left="426"/>
        <w:jc w:val="both"/>
        <w:rPr>
          <w:rFonts w:cs="Arial"/>
          <w:sz w:val="18"/>
          <w:szCs w:val="18"/>
        </w:rPr>
      </w:pPr>
    </w:p>
    <w:p w14:paraId="58C88740" w14:textId="77777777" w:rsidR="00AA129D" w:rsidRDefault="00AA129D" w:rsidP="00AA129D">
      <w:pPr>
        <w:spacing w:after="0"/>
        <w:ind w:left="426"/>
        <w:jc w:val="both"/>
        <w:rPr>
          <w:rFonts w:cs="Arial"/>
          <w:sz w:val="18"/>
          <w:szCs w:val="18"/>
        </w:rPr>
      </w:pPr>
      <w:r w:rsidRPr="002D51C1">
        <w:rPr>
          <w:rFonts w:cs="Arial"/>
          <w:b/>
          <w:sz w:val="18"/>
          <w:szCs w:val="18"/>
        </w:rPr>
        <w:t xml:space="preserve">CONSIDERANT </w:t>
      </w:r>
      <w:r>
        <w:rPr>
          <w:rFonts w:cs="Arial"/>
          <w:sz w:val="18"/>
          <w:szCs w:val="18"/>
        </w:rPr>
        <w:t>que la Communauté urbaine a proposé la conclusion d’une convention de gestion d’une partie de services relevant  de  la compétence voirie, d’une durée de 12 mois, prenant effet à compter du 1</w:t>
      </w:r>
      <w:r w:rsidRPr="002D51C1">
        <w:rPr>
          <w:rFonts w:cs="Arial"/>
          <w:sz w:val="18"/>
          <w:szCs w:val="18"/>
          <w:vertAlign w:val="superscript"/>
        </w:rPr>
        <w:t>er</w:t>
      </w:r>
      <w:r>
        <w:rPr>
          <w:rFonts w:cs="Arial"/>
          <w:sz w:val="18"/>
          <w:szCs w:val="18"/>
        </w:rPr>
        <w:t xml:space="preserve"> juillet 2022 et fin au 30 juin 2023,</w:t>
      </w:r>
    </w:p>
    <w:p w14:paraId="1FF986A8" w14:textId="77777777" w:rsidR="00AA129D" w:rsidRDefault="00AA129D" w:rsidP="00AA129D">
      <w:pPr>
        <w:spacing w:after="0"/>
        <w:ind w:left="426"/>
        <w:jc w:val="both"/>
        <w:rPr>
          <w:rFonts w:cs="Arial"/>
          <w:sz w:val="18"/>
          <w:szCs w:val="18"/>
        </w:rPr>
      </w:pPr>
    </w:p>
    <w:p w14:paraId="42AF9DCB" w14:textId="77777777" w:rsidR="00AA129D" w:rsidRDefault="00AA129D" w:rsidP="00AA129D">
      <w:pPr>
        <w:spacing w:after="0"/>
        <w:ind w:left="426"/>
        <w:jc w:val="both"/>
        <w:rPr>
          <w:rFonts w:cs="Arial"/>
          <w:sz w:val="18"/>
          <w:szCs w:val="18"/>
        </w:rPr>
      </w:pPr>
      <w:r w:rsidRPr="002D51C1">
        <w:rPr>
          <w:rFonts w:cs="Arial"/>
          <w:b/>
          <w:sz w:val="18"/>
          <w:szCs w:val="18"/>
        </w:rPr>
        <w:t>CONSIDERANT</w:t>
      </w:r>
      <w:r>
        <w:rPr>
          <w:rFonts w:cs="Arial"/>
          <w:b/>
          <w:sz w:val="18"/>
          <w:szCs w:val="18"/>
        </w:rPr>
        <w:t xml:space="preserve"> </w:t>
      </w:r>
      <w:r w:rsidRPr="002D51C1">
        <w:rPr>
          <w:rFonts w:cs="Arial"/>
          <w:sz w:val="18"/>
          <w:szCs w:val="18"/>
        </w:rPr>
        <w:t>qu’il convient</w:t>
      </w:r>
      <w:r>
        <w:rPr>
          <w:rFonts w:cs="Arial"/>
          <w:sz w:val="18"/>
          <w:szCs w:val="18"/>
        </w:rPr>
        <w:t xml:space="preserve"> de préciser que la convention signée à titre gracieux et que la Commune sera remboursée des sommes engagées sur la base des justificatifs de dépenses plafonnées à hauteur de 34 000 € TTC, correspondant à l’estimation des charges liées aux missions identifiées et incluant 70% d’un équivalent temps plein cumulé d’un ou plusieurs agents.</w:t>
      </w:r>
    </w:p>
    <w:p w14:paraId="07BE80C0" w14:textId="77777777" w:rsidR="00ED5A50" w:rsidRPr="0023311B" w:rsidRDefault="00ED5A50" w:rsidP="00AA129D">
      <w:pPr>
        <w:suppressAutoHyphens/>
        <w:spacing w:after="0" w:line="240" w:lineRule="auto"/>
        <w:ind w:left="426"/>
        <w:jc w:val="both"/>
        <w:rPr>
          <w:rFonts w:cs="Arial"/>
          <w:b/>
          <w:sz w:val="18"/>
          <w:szCs w:val="18"/>
          <w:u w:val="single"/>
          <w:lang w:eastAsia="zh-CN"/>
        </w:rPr>
      </w:pPr>
    </w:p>
    <w:p w14:paraId="23D7841C" w14:textId="77777777" w:rsidR="00F64B2B" w:rsidRPr="0023311B" w:rsidRDefault="00F64B2B" w:rsidP="00AA129D">
      <w:pPr>
        <w:spacing w:after="0" w:line="276" w:lineRule="auto"/>
        <w:ind w:left="426"/>
        <w:jc w:val="both"/>
        <w:rPr>
          <w:rFonts w:eastAsia="Times New Roman" w:cs="Arial"/>
          <w:sz w:val="18"/>
          <w:szCs w:val="18"/>
          <w:u w:val="single"/>
        </w:rPr>
      </w:pPr>
    </w:p>
    <w:p w14:paraId="1DF3F107" w14:textId="77777777" w:rsidR="00F64B2B" w:rsidRPr="00441A41" w:rsidRDefault="00F64B2B" w:rsidP="00AA129D">
      <w:pPr>
        <w:shd w:val="clear" w:color="auto" w:fill="FFFFFF"/>
        <w:spacing w:after="0" w:line="240" w:lineRule="auto"/>
        <w:ind w:left="426"/>
        <w:jc w:val="both"/>
        <w:rPr>
          <w:rFonts w:eastAsia="Times New Roman" w:cs="Arial"/>
          <w:color w:val="000000"/>
          <w:sz w:val="18"/>
          <w:szCs w:val="18"/>
        </w:rPr>
      </w:pPr>
      <w:r w:rsidRPr="00441A41">
        <w:rPr>
          <w:rFonts w:eastAsia="Times New Roman" w:cs="Arial"/>
          <w:color w:val="000000"/>
          <w:sz w:val="18"/>
          <w:szCs w:val="18"/>
        </w:rPr>
        <w:t xml:space="preserve">Le Conseil municipal, </w:t>
      </w:r>
    </w:p>
    <w:p w14:paraId="32BA362C" w14:textId="20B757E0" w:rsidR="007F77F9" w:rsidRDefault="007F77F9" w:rsidP="00AA129D">
      <w:pPr>
        <w:ind w:left="426"/>
        <w:jc w:val="both"/>
        <w:rPr>
          <w:rFonts w:cs="Arial"/>
          <w:b/>
          <w:sz w:val="18"/>
          <w:szCs w:val="18"/>
        </w:rPr>
      </w:pPr>
      <w:r w:rsidRPr="00F6275C">
        <w:rPr>
          <w:rFonts w:cs="Arial"/>
          <w:b/>
          <w:sz w:val="18"/>
          <w:szCs w:val="18"/>
        </w:rPr>
        <w:t>Après en avoir délibéré,</w:t>
      </w:r>
      <w:r w:rsidR="00773E2C">
        <w:rPr>
          <w:rFonts w:cs="Arial"/>
          <w:b/>
          <w:sz w:val="18"/>
          <w:szCs w:val="18"/>
        </w:rPr>
        <w:t xml:space="preserve"> à</w:t>
      </w:r>
      <w:r w:rsidRPr="00F6275C">
        <w:rPr>
          <w:rFonts w:cs="Arial"/>
          <w:b/>
          <w:sz w:val="18"/>
          <w:szCs w:val="18"/>
        </w:rPr>
        <w:t xml:space="preserve"> </w:t>
      </w:r>
      <w:r>
        <w:rPr>
          <w:rFonts w:cs="Arial"/>
          <w:b/>
          <w:sz w:val="18"/>
          <w:szCs w:val="18"/>
        </w:rPr>
        <w:t>l’unanimité</w:t>
      </w:r>
      <w:r w:rsidRPr="00F6275C">
        <w:rPr>
          <w:rFonts w:cs="Arial"/>
          <w:b/>
          <w:sz w:val="18"/>
          <w:szCs w:val="18"/>
        </w:rPr>
        <w:t>, des membres présents :</w:t>
      </w:r>
    </w:p>
    <w:p w14:paraId="2CBD06E9" w14:textId="77777777" w:rsidR="007F77F9" w:rsidRPr="004E2848" w:rsidRDefault="007F77F9" w:rsidP="00AA129D">
      <w:pPr>
        <w:spacing w:after="0"/>
        <w:ind w:left="426"/>
        <w:jc w:val="both"/>
        <w:rPr>
          <w:rFonts w:cs="Arial"/>
          <w:sz w:val="18"/>
          <w:szCs w:val="18"/>
        </w:rPr>
      </w:pPr>
      <w:r w:rsidRPr="004E2848">
        <w:rPr>
          <w:rFonts w:cs="Arial"/>
          <w:sz w:val="18"/>
          <w:szCs w:val="18"/>
        </w:rPr>
        <w:t>13 voix pour</w:t>
      </w:r>
    </w:p>
    <w:p w14:paraId="6ABED2B6" w14:textId="77777777" w:rsidR="007F77F9" w:rsidRPr="004E2848" w:rsidRDefault="007F77F9" w:rsidP="00AA129D">
      <w:pPr>
        <w:spacing w:after="0"/>
        <w:ind w:left="426"/>
        <w:jc w:val="both"/>
        <w:rPr>
          <w:rFonts w:cs="Arial"/>
          <w:sz w:val="18"/>
          <w:szCs w:val="18"/>
        </w:rPr>
      </w:pPr>
      <w:r w:rsidRPr="004E2848">
        <w:rPr>
          <w:rFonts w:cs="Arial"/>
          <w:sz w:val="18"/>
          <w:szCs w:val="18"/>
        </w:rPr>
        <w:t>0 voix contre</w:t>
      </w:r>
    </w:p>
    <w:p w14:paraId="35A6878E" w14:textId="77777777" w:rsidR="007F77F9" w:rsidRPr="004E2848" w:rsidRDefault="007F77F9" w:rsidP="00AA129D">
      <w:pPr>
        <w:ind w:left="426"/>
        <w:jc w:val="both"/>
        <w:rPr>
          <w:rFonts w:cs="Arial"/>
          <w:sz w:val="18"/>
          <w:szCs w:val="18"/>
        </w:rPr>
      </w:pPr>
      <w:r w:rsidRPr="004E2848">
        <w:rPr>
          <w:rFonts w:cs="Arial"/>
          <w:sz w:val="18"/>
          <w:szCs w:val="18"/>
        </w:rPr>
        <w:t>0 abstention</w:t>
      </w:r>
    </w:p>
    <w:p w14:paraId="39F1E6DA" w14:textId="77777777" w:rsidR="006B751A" w:rsidRDefault="006B751A" w:rsidP="00AA129D">
      <w:pPr>
        <w:shd w:val="clear" w:color="auto" w:fill="FFFFFF"/>
        <w:spacing w:after="0" w:line="240" w:lineRule="auto"/>
        <w:ind w:left="426"/>
        <w:jc w:val="both"/>
        <w:rPr>
          <w:rFonts w:eastAsia="Times New Roman" w:cs="Arial"/>
          <w:b/>
          <w:color w:val="000000"/>
          <w:sz w:val="18"/>
          <w:szCs w:val="18"/>
        </w:rPr>
      </w:pPr>
    </w:p>
    <w:p w14:paraId="03E3F774" w14:textId="77777777" w:rsidR="006B751A" w:rsidRDefault="006B751A" w:rsidP="00AA129D">
      <w:pPr>
        <w:ind w:left="426"/>
        <w:jc w:val="both"/>
        <w:rPr>
          <w:rFonts w:cs="Arial"/>
        </w:rPr>
      </w:pPr>
      <w:r>
        <w:rPr>
          <w:rFonts w:cs="Arial"/>
          <w:b/>
        </w:rPr>
        <w:t>ACCEPTE</w:t>
      </w:r>
      <w:r w:rsidRPr="00AB054D">
        <w:rPr>
          <w:rFonts w:cs="Arial"/>
        </w:rPr>
        <w:t xml:space="preserve"> la proposition de Mr Le Maire</w:t>
      </w:r>
      <w:r>
        <w:rPr>
          <w:rFonts w:cs="Arial"/>
        </w:rPr>
        <w:t>,</w:t>
      </w:r>
    </w:p>
    <w:p w14:paraId="5B98CB38" w14:textId="77777777" w:rsidR="006B751A" w:rsidRDefault="006B751A" w:rsidP="00AA129D">
      <w:pPr>
        <w:ind w:left="426"/>
        <w:jc w:val="both"/>
        <w:rPr>
          <w:rFonts w:cs="Arial"/>
        </w:rPr>
      </w:pPr>
      <w:r>
        <w:rPr>
          <w:rFonts w:cs="Arial"/>
          <w:b/>
        </w:rPr>
        <w:t xml:space="preserve">MANDATE </w:t>
      </w:r>
      <w:r w:rsidRPr="00AB054D">
        <w:rPr>
          <w:rFonts w:cs="Arial"/>
        </w:rPr>
        <w:t>Mr Le Maire</w:t>
      </w:r>
      <w:r>
        <w:rPr>
          <w:rFonts w:cs="Arial"/>
        </w:rPr>
        <w:t xml:space="preserve"> pour signer tous les documents nécessaires à la mise en œuvre de cette délibération.</w:t>
      </w:r>
    </w:p>
    <w:p w14:paraId="123976EC" w14:textId="77777777" w:rsidR="00F64B2B" w:rsidRPr="008C1038" w:rsidRDefault="00F64B2B" w:rsidP="00AA129D">
      <w:pPr>
        <w:spacing w:after="0" w:line="276" w:lineRule="auto"/>
        <w:ind w:left="426"/>
        <w:jc w:val="both"/>
        <w:rPr>
          <w:rFonts w:eastAsia="Times New Roman" w:cs="Arial"/>
          <w:sz w:val="18"/>
          <w:szCs w:val="18"/>
        </w:rPr>
      </w:pPr>
      <w:bookmarkStart w:id="1" w:name="OLE_LINK16"/>
      <w:bookmarkStart w:id="2" w:name="OLE_LINK15"/>
    </w:p>
    <w:p w14:paraId="15840EFB" w14:textId="74FB23CB" w:rsidR="00F64B2B" w:rsidRDefault="0023311B" w:rsidP="00F64B2B">
      <w:pPr>
        <w:ind w:left="426"/>
        <w:jc w:val="both"/>
        <w:rPr>
          <w:sz w:val="18"/>
          <w:szCs w:val="18"/>
        </w:rPr>
      </w:pPr>
      <w:r>
        <w:rPr>
          <w:sz w:val="18"/>
          <w:szCs w:val="18"/>
        </w:rPr>
        <w:t>________________________________________________________________________________________</w:t>
      </w:r>
    </w:p>
    <w:p w14:paraId="632F19BC" w14:textId="02060CEE" w:rsidR="00F64B2B" w:rsidRDefault="0023311B" w:rsidP="00F64B2B">
      <w:pPr>
        <w:ind w:left="426"/>
        <w:jc w:val="both"/>
        <w:rPr>
          <w:sz w:val="18"/>
          <w:szCs w:val="18"/>
        </w:rPr>
      </w:pPr>
      <w:r>
        <w:rPr>
          <w:sz w:val="18"/>
          <w:szCs w:val="18"/>
        </w:rPr>
        <w:t>L’ordre du jour étant épuisé,</w:t>
      </w:r>
    </w:p>
    <w:p w14:paraId="3D2AA5C8" w14:textId="1CB7F1C1" w:rsidR="0023311B" w:rsidRDefault="0023311B" w:rsidP="00F64B2B">
      <w:pPr>
        <w:ind w:left="426"/>
        <w:jc w:val="both"/>
        <w:rPr>
          <w:sz w:val="18"/>
          <w:szCs w:val="18"/>
        </w:rPr>
      </w:pPr>
      <w:r>
        <w:rPr>
          <w:sz w:val="18"/>
          <w:szCs w:val="18"/>
        </w:rPr>
        <w:t xml:space="preserve">La séance est levée le </w:t>
      </w:r>
      <w:r w:rsidR="00866079">
        <w:rPr>
          <w:sz w:val="18"/>
          <w:szCs w:val="18"/>
        </w:rPr>
        <w:t>26 Septembre</w:t>
      </w:r>
      <w:r>
        <w:rPr>
          <w:sz w:val="18"/>
          <w:szCs w:val="18"/>
        </w:rPr>
        <w:t xml:space="preserve"> 2022 à 2</w:t>
      </w:r>
      <w:r w:rsidR="00866079">
        <w:rPr>
          <w:sz w:val="18"/>
          <w:szCs w:val="18"/>
        </w:rPr>
        <w:t>0h45</w:t>
      </w:r>
    </w:p>
    <w:p w14:paraId="74B7D3F1" w14:textId="77777777" w:rsidR="006B751A" w:rsidRDefault="006B751A" w:rsidP="00F64B2B">
      <w:pPr>
        <w:ind w:left="426"/>
        <w:jc w:val="both"/>
        <w:rPr>
          <w:sz w:val="18"/>
          <w:szCs w:val="18"/>
        </w:rPr>
      </w:pPr>
    </w:p>
    <w:p w14:paraId="78E67D80" w14:textId="77777777" w:rsidR="00AA129D" w:rsidRDefault="00AA129D" w:rsidP="00F64B2B">
      <w:pPr>
        <w:ind w:left="426"/>
        <w:jc w:val="both"/>
        <w:rPr>
          <w:sz w:val="18"/>
          <w:szCs w:val="18"/>
        </w:rPr>
      </w:pPr>
    </w:p>
    <w:p w14:paraId="3D69941B" w14:textId="77777777" w:rsidR="00AA129D" w:rsidRDefault="00AA129D" w:rsidP="00F64B2B">
      <w:pPr>
        <w:ind w:left="426"/>
        <w:jc w:val="both"/>
        <w:rPr>
          <w:sz w:val="18"/>
          <w:szCs w:val="18"/>
        </w:rPr>
      </w:pPr>
    </w:p>
    <w:p w14:paraId="1663AC59" w14:textId="77777777" w:rsidR="00AA129D" w:rsidRDefault="00AA129D" w:rsidP="00F64B2B">
      <w:pPr>
        <w:ind w:left="426"/>
        <w:jc w:val="both"/>
        <w:rPr>
          <w:sz w:val="18"/>
          <w:szCs w:val="18"/>
        </w:rPr>
      </w:pPr>
    </w:p>
    <w:p w14:paraId="08D79253" w14:textId="77777777" w:rsidR="00AA129D" w:rsidRDefault="00AA129D" w:rsidP="00F64B2B">
      <w:pPr>
        <w:ind w:left="426"/>
        <w:jc w:val="both"/>
        <w:rPr>
          <w:sz w:val="18"/>
          <w:szCs w:val="18"/>
        </w:rPr>
      </w:pPr>
    </w:p>
    <w:p w14:paraId="51153246" w14:textId="77777777" w:rsidR="00AA129D" w:rsidRDefault="00AA129D" w:rsidP="00F64B2B">
      <w:pPr>
        <w:ind w:left="426"/>
        <w:jc w:val="both"/>
        <w:rPr>
          <w:sz w:val="18"/>
          <w:szCs w:val="18"/>
        </w:rPr>
      </w:pPr>
    </w:p>
    <w:p w14:paraId="35368325" w14:textId="77777777" w:rsidR="00AA129D" w:rsidRDefault="00AA129D" w:rsidP="00F64B2B">
      <w:pPr>
        <w:ind w:left="426"/>
        <w:jc w:val="both"/>
        <w:rPr>
          <w:sz w:val="18"/>
          <w:szCs w:val="18"/>
        </w:rPr>
      </w:pPr>
    </w:p>
    <w:p w14:paraId="0751E282" w14:textId="77777777" w:rsidR="00AA129D" w:rsidRDefault="00AA129D" w:rsidP="00F64B2B">
      <w:pPr>
        <w:ind w:left="426"/>
        <w:jc w:val="both"/>
        <w:rPr>
          <w:sz w:val="18"/>
          <w:szCs w:val="18"/>
        </w:rPr>
      </w:pPr>
    </w:p>
    <w:p w14:paraId="6B6B5450" w14:textId="77777777" w:rsidR="00AA129D" w:rsidRDefault="00AA129D" w:rsidP="00F64B2B">
      <w:pPr>
        <w:ind w:left="426"/>
        <w:jc w:val="both"/>
        <w:rPr>
          <w:sz w:val="18"/>
          <w:szCs w:val="18"/>
        </w:rPr>
      </w:pPr>
    </w:p>
    <w:p w14:paraId="0F8E7F05" w14:textId="77777777" w:rsidR="00AA129D" w:rsidRDefault="00AA129D" w:rsidP="00F64B2B">
      <w:pPr>
        <w:ind w:left="426"/>
        <w:jc w:val="both"/>
        <w:rPr>
          <w:sz w:val="18"/>
          <w:szCs w:val="18"/>
        </w:rPr>
      </w:pPr>
    </w:p>
    <w:p w14:paraId="4B4AB65E" w14:textId="77777777" w:rsidR="006B751A" w:rsidRDefault="006B751A" w:rsidP="006B751A">
      <w:pPr>
        <w:ind w:left="426"/>
        <w:jc w:val="both"/>
        <w:rPr>
          <w:sz w:val="18"/>
          <w:szCs w:val="18"/>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7"/>
        <w:gridCol w:w="5047"/>
      </w:tblGrid>
      <w:tr w:rsidR="0023311B" w:rsidRPr="0023311B" w14:paraId="1295B0E1" w14:textId="77777777" w:rsidTr="00595918">
        <w:trPr>
          <w:trHeight w:val="912"/>
        </w:trPr>
        <w:tc>
          <w:tcPr>
            <w:tcW w:w="5047" w:type="dxa"/>
            <w:shd w:val="clear" w:color="auto" w:fill="auto"/>
          </w:tcPr>
          <w:p w14:paraId="615D2ACF" w14:textId="77777777" w:rsidR="0023311B" w:rsidRPr="0023311B" w:rsidRDefault="0023311B" w:rsidP="006B751A">
            <w:pPr>
              <w:spacing w:before="240" w:after="120"/>
              <w:ind w:left="426"/>
              <w:rPr>
                <w:b/>
                <w:lang w:eastAsia="en-US"/>
              </w:rPr>
            </w:pPr>
            <w:r w:rsidRPr="0023311B">
              <w:rPr>
                <w:b/>
                <w:lang w:eastAsia="en-US"/>
              </w:rPr>
              <w:t>Jean-Marie RIPART</w:t>
            </w:r>
          </w:p>
        </w:tc>
        <w:tc>
          <w:tcPr>
            <w:tcW w:w="5047" w:type="dxa"/>
            <w:shd w:val="clear" w:color="auto" w:fill="auto"/>
          </w:tcPr>
          <w:p w14:paraId="4E4044A1" w14:textId="77777777" w:rsidR="0023311B" w:rsidRPr="0023311B" w:rsidRDefault="0023311B" w:rsidP="006B751A">
            <w:pPr>
              <w:spacing w:before="240" w:after="120"/>
              <w:ind w:left="426"/>
              <w:rPr>
                <w:b/>
                <w:lang w:eastAsia="en-US"/>
              </w:rPr>
            </w:pPr>
            <w:r w:rsidRPr="0023311B">
              <w:rPr>
                <w:b/>
                <w:lang w:eastAsia="en-US"/>
              </w:rPr>
              <w:t>Sébastien CASANO</w:t>
            </w:r>
          </w:p>
        </w:tc>
      </w:tr>
      <w:tr w:rsidR="0023311B" w:rsidRPr="0023311B" w14:paraId="32A9EA23" w14:textId="77777777" w:rsidTr="00595918">
        <w:trPr>
          <w:trHeight w:val="912"/>
        </w:trPr>
        <w:tc>
          <w:tcPr>
            <w:tcW w:w="5047" w:type="dxa"/>
            <w:shd w:val="clear" w:color="auto" w:fill="auto"/>
          </w:tcPr>
          <w:p w14:paraId="13AF59CB" w14:textId="77777777" w:rsidR="0023311B" w:rsidRPr="0023311B" w:rsidRDefault="0023311B" w:rsidP="006B751A">
            <w:pPr>
              <w:spacing w:before="240" w:after="120"/>
              <w:ind w:left="426"/>
              <w:rPr>
                <w:b/>
                <w:lang w:eastAsia="en-US"/>
              </w:rPr>
            </w:pPr>
            <w:r w:rsidRPr="0023311B">
              <w:rPr>
                <w:b/>
                <w:lang w:eastAsia="en-US"/>
              </w:rPr>
              <w:t>Gabriel OUERDANE</w:t>
            </w:r>
          </w:p>
        </w:tc>
        <w:tc>
          <w:tcPr>
            <w:tcW w:w="5047" w:type="dxa"/>
            <w:shd w:val="clear" w:color="auto" w:fill="auto"/>
          </w:tcPr>
          <w:p w14:paraId="4914811C" w14:textId="510DEBAA" w:rsidR="0023311B" w:rsidRPr="0023311B" w:rsidRDefault="0023311B" w:rsidP="006B751A">
            <w:pPr>
              <w:spacing w:before="240" w:after="120"/>
              <w:ind w:left="426"/>
              <w:rPr>
                <w:b/>
                <w:lang w:eastAsia="en-US"/>
              </w:rPr>
            </w:pPr>
            <w:r w:rsidRPr="0023311B">
              <w:rPr>
                <w:b/>
                <w:lang w:eastAsia="en-US"/>
              </w:rPr>
              <w:t xml:space="preserve">Olivier GERARD </w:t>
            </w:r>
            <w:r w:rsidR="006B751A">
              <w:rPr>
                <w:b/>
                <w:lang w:eastAsia="en-US"/>
              </w:rPr>
              <w:t>– pouvoir donné à Gabriel OUERDANE</w:t>
            </w:r>
          </w:p>
        </w:tc>
      </w:tr>
      <w:tr w:rsidR="0023311B" w:rsidRPr="0023311B" w14:paraId="747AD3B3" w14:textId="77777777" w:rsidTr="00595918">
        <w:trPr>
          <w:trHeight w:val="912"/>
        </w:trPr>
        <w:tc>
          <w:tcPr>
            <w:tcW w:w="5047" w:type="dxa"/>
            <w:shd w:val="clear" w:color="auto" w:fill="auto"/>
          </w:tcPr>
          <w:p w14:paraId="3B8807D3" w14:textId="18F5A8C7" w:rsidR="0023311B" w:rsidRPr="0023311B" w:rsidRDefault="0023311B" w:rsidP="006B751A">
            <w:pPr>
              <w:spacing w:before="240" w:after="120"/>
              <w:ind w:left="426"/>
              <w:rPr>
                <w:b/>
                <w:lang w:eastAsia="en-US"/>
              </w:rPr>
            </w:pPr>
            <w:r w:rsidRPr="0023311B">
              <w:rPr>
                <w:b/>
                <w:lang w:eastAsia="en-US"/>
              </w:rPr>
              <w:t>José MATEUS</w:t>
            </w:r>
            <w:r w:rsidR="00AD7889">
              <w:rPr>
                <w:b/>
                <w:lang w:eastAsia="en-US"/>
              </w:rPr>
              <w:t xml:space="preserve"> </w:t>
            </w:r>
          </w:p>
        </w:tc>
        <w:tc>
          <w:tcPr>
            <w:tcW w:w="5047" w:type="dxa"/>
            <w:shd w:val="clear" w:color="auto" w:fill="auto"/>
          </w:tcPr>
          <w:p w14:paraId="6CA0EB96" w14:textId="77777777" w:rsidR="0023311B" w:rsidRPr="0023311B" w:rsidRDefault="0023311B" w:rsidP="006B751A">
            <w:pPr>
              <w:spacing w:before="240" w:after="120"/>
              <w:ind w:left="426"/>
              <w:rPr>
                <w:b/>
                <w:lang w:eastAsia="en-US"/>
              </w:rPr>
            </w:pPr>
            <w:r w:rsidRPr="0023311B">
              <w:rPr>
                <w:b/>
                <w:lang w:eastAsia="en-US"/>
              </w:rPr>
              <w:t>Catherine JACOB</w:t>
            </w:r>
          </w:p>
        </w:tc>
      </w:tr>
      <w:tr w:rsidR="0023311B" w:rsidRPr="0023311B" w14:paraId="42CCC59E" w14:textId="77777777" w:rsidTr="00595918">
        <w:trPr>
          <w:trHeight w:val="912"/>
        </w:trPr>
        <w:tc>
          <w:tcPr>
            <w:tcW w:w="5047" w:type="dxa"/>
            <w:shd w:val="clear" w:color="auto" w:fill="auto"/>
          </w:tcPr>
          <w:p w14:paraId="27185DC2" w14:textId="77777777" w:rsidR="0023311B" w:rsidRPr="0023311B" w:rsidRDefault="0023311B" w:rsidP="006B751A">
            <w:pPr>
              <w:spacing w:before="240" w:after="120"/>
              <w:ind w:left="426"/>
              <w:rPr>
                <w:b/>
                <w:lang w:eastAsia="en-US"/>
              </w:rPr>
            </w:pPr>
            <w:r w:rsidRPr="0023311B">
              <w:rPr>
                <w:b/>
                <w:lang w:eastAsia="en-US"/>
              </w:rPr>
              <w:t>Nadia NOBLESSE</w:t>
            </w:r>
          </w:p>
        </w:tc>
        <w:tc>
          <w:tcPr>
            <w:tcW w:w="5047" w:type="dxa"/>
            <w:shd w:val="clear" w:color="auto" w:fill="auto"/>
          </w:tcPr>
          <w:p w14:paraId="6CD1AC52" w14:textId="77777777" w:rsidR="0023311B" w:rsidRPr="0023311B" w:rsidRDefault="0023311B" w:rsidP="006B751A">
            <w:pPr>
              <w:spacing w:before="240" w:after="120"/>
              <w:ind w:left="426"/>
              <w:rPr>
                <w:b/>
                <w:lang w:eastAsia="en-US"/>
              </w:rPr>
            </w:pPr>
            <w:r w:rsidRPr="0023311B">
              <w:rPr>
                <w:b/>
                <w:lang w:eastAsia="en-US"/>
              </w:rPr>
              <w:t>Michel HELLEBOID</w:t>
            </w:r>
          </w:p>
        </w:tc>
      </w:tr>
      <w:tr w:rsidR="0023311B" w:rsidRPr="0023311B" w14:paraId="0344CC55" w14:textId="77777777" w:rsidTr="00595918">
        <w:trPr>
          <w:trHeight w:val="912"/>
        </w:trPr>
        <w:tc>
          <w:tcPr>
            <w:tcW w:w="5047" w:type="dxa"/>
            <w:shd w:val="clear" w:color="auto" w:fill="auto"/>
          </w:tcPr>
          <w:p w14:paraId="44C613BE" w14:textId="13F0C8C7" w:rsidR="0023311B" w:rsidRPr="0023311B" w:rsidRDefault="0023311B" w:rsidP="006B751A">
            <w:pPr>
              <w:spacing w:before="240" w:after="120"/>
              <w:ind w:left="426"/>
              <w:rPr>
                <w:b/>
                <w:lang w:eastAsia="en-US"/>
              </w:rPr>
            </w:pPr>
            <w:r w:rsidRPr="0023311B">
              <w:rPr>
                <w:b/>
                <w:lang w:eastAsia="en-US"/>
              </w:rPr>
              <w:t>Frédéric ALIPRE</w:t>
            </w:r>
            <w:r w:rsidR="006B751A">
              <w:rPr>
                <w:b/>
                <w:lang w:eastAsia="en-US"/>
              </w:rPr>
              <w:t xml:space="preserve"> - absent</w:t>
            </w:r>
          </w:p>
        </w:tc>
        <w:tc>
          <w:tcPr>
            <w:tcW w:w="5047" w:type="dxa"/>
            <w:shd w:val="clear" w:color="auto" w:fill="auto"/>
          </w:tcPr>
          <w:p w14:paraId="7DF03597" w14:textId="77777777" w:rsidR="0023311B" w:rsidRPr="0023311B" w:rsidRDefault="0023311B" w:rsidP="006B751A">
            <w:pPr>
              <w:spacing w:before="240" w:after="120"/>
              <w:ind w:left="426"/>
              <w:rPr>
                <w:b/>
                <w:lang w:eastAsia="en-US"/>
              </w:rPr>
            </w:pPr>
            <w:r w:rsidRPr="0023311B">
              <w:rPr>
                <w:b/>
                <w:lang w:eastAsia="en-US"/>
              </w:rPr>
              <w:t>Dominique AUBRY</w:t>
            </w:r>
          </w:p>
        </w:tc>
      </w:tr>
      <w:tr w:rsidR="0023311B" w:rsidRPr="0023311B" w14:paraId="6F5203FA" w14:textId="77777777" w:rsidTr="00595918">
        <w:trPr>
          <w:trHeight w:val="912"/>
        </w:trPr>
        <w:tc>
          <w:tcPr>
            <w:tcW w:w="5047" w:type="dxa"/>
            <w:shd w:val="clear" w:color="auto" w:fill="auto"/>
          </w:tcPr>
          <w:p w14:paraId="015F90B4" w14:textId="77777777" w:rsidR="0023311B" w:rsidRPr="0023311B" w:rsidRDefault="0023311B" w:rsidP="006B751A">
            <w:pPr>
              <w:spacing w:before="240" w:after="120"/>
              <w:ind w:left="426"/>
              <w:rPr>
                <w:b/>
                <w:lang w:eastAsia="en-US"/>
              </w:rPr>
            </w:pPr>
            <w:r w:rsidRPr="0023311B">
              <w:rPr>
                <w:b/>
                <w:lang w:eastAsia="en-US"/>
              </w:rPr>
              <w:t>Valérie LUCIEN</w:t>
            </w:r>
          </w:p>
        </w:tc>
        <w:tc>
          <w:tcPr>
            <w:tcW w:w="5047" w:type="dxa"/>
            <w:shd w:val="clear" w:color="auto" w:fill="auto"/>
          </w:tcPr>
          <w:p w14:paraId="4A3F093B" w14:textId="74F5013D" w:rsidR="0023311B" w:rsidRPr="0023311B" w:rsidRDefault="0023311B" w:rsidP="006B751A">
            <w:pPr>
              <w:spacing w:before="240" w:after="120"/>
              <w:ind w:left="426"/>
              <w:rPr>
                <w:b/>
                <w:lang w:eastAsia="en-US"/>
              </w:rPr>
            </w:pPr>
            <w:r w:rsidRPr="0023311B">
              <w:rPr>
                <w:b/>
                <w:lang w:eastAsia="en-US"/>
              </w:rPr>
              <w:t>Cyril SOCHON</w:t>
            </w:r>
            <w:r w:rsidR="006B751A">
              <w:rPr>
                <w:b/>
                <w:lang w:eastAsia="en-US"/>
              </w:rPr>
              <w:t xml:space="preserve"> – pouvoir donné à Jean-Marie RIPART</w:t>
            </w:r>
          </w:p>
        </w:tc>
      </w:tr>
      <w:tr w:rsidR="0023311B" w:rsidRPr="00902F8C" w14:paraId="457B8DAD" w14:textId="77777777" w:rsidTr="00902F8C">
        <w:trPr>
          <w:trHeight w:val="912"/>
        </w:trPr>
        <w:tc>
          <w:tcPr>
            <w:tcW w:w="5047" w:type="dxa"/>
            <w:shd w:val="clear" w:color="auto" w:fill="auto"/>
          </w:tcPr>
          <w:p w14:paraId="386F7BF7" w14:textId="1D5151DA" w:rsidR="0023311B" w:rsidRPr="00902F8C" w:rsidRDefault="006B751A" w:rsidP="006B751A">
            <w:pPr>
              <w:spacing w:before="240" w:after="120"/>
              <w:ind w:left="426"/>
              <w:rPr>
                <w:b/>
                <w:color w:val="000000" w:themeColor="text1"/>
                <w:lang w:eastAsia="en-US"/>
              </w:rPr>
            </w:pPr>
            <w:r>
              <w:rPr>
                <w:b/>
                <w:color w:val="000000" w:themeColor="text1"/>
                <w:lang w:eastAsia="en-US"/>
              </w:rPr>
              <w:lastRenderedPageBreak/>
              <w:t>Bernard SAVILL</w:t>
            </w:r>
          </w:p>
        </w:tc>
        <w:tc>
          <w:tcPr>
            <w:tcW w:w="5047" w:type="dxa"/>
            <w:shd w:val="clear" w:color="auto" w:fill="auto"/>
          </w:tcPr>
          <w:p w14:paraId="27F38D2C" w14:textId="77777777" w:rsidR="0023311B" w:rsidRPr="00902F8C" w:rsidRDefault="0023311B" w:rsidP="006B751A">
            <w:pPr>
              <w:spacing w:before="240" w:after="120"/>
              <w:ind w:left="426"/>
              <w:rPr>
                <w:b/>
                <w:color w:val="000000" w:themeColor="text1"/>
                <w:lang w:eastAsia="en-US"/>
              </w:rPr>
            </w:pPr>
            <w:r w:rsidRPr="00902F8C">
              <w:rPr>
                <w:b/>
                <w:color w:val="000000" w:themeColor="text1"/>
                <w:lang w:eastAsia="en-US"/>
              </w:rPr>
              <w:t>Fernanda DE MELO - absent</w:t>
            </w:r>
          </w:p>
        </w:tc>
      </w:tr>
      <w:tr w:rsidR="0023311B" w:rsidRPr="0023311B" w14:paraId="7BFF8AD7" w14:textId="77777777" w:rsidTr="00902F8C">
        <w:trPr>
          <w:trHeight w:val="912"/>
        </w:trPr>
        <w:tc>
          <w:tcPr>
            <w:tcW w:w="5047" w:type="dxa"/>
            <w:shd w:val="clear" w:color="auto" w:fill="auto"/>
          </w:tcPr>
          <w:p w14:paraId="2FF704A2" w14:textId="1E16BBAA" w:rsidR="0023311B" w:rsidRPr="00902F8C" w:rsidRDefault="0023311B" w:rsidP="006B751A">
            <w:pPr>
              <w:spacing w:before="240" w:after="120"/>
              <w:ind w:left="426"/>
              <w:rPr>
                <w:b/>
                <w:color w:val="000000" w:themeColor="text1"/>
                <w:lang w:eastAsia="en-US"/>
              </w:rPr>
            </w:pPr>
            <w:r w:rsidRPr="00902F8C">
              <w:rPr>
                <w:b/>
                <w:color w:val="000000" w:themeColor="text1"/>
                <w:lang w:eastAsia="en-US"/>
              </w:rPr>
              <w:t>Michel LOPEZ</w:t>
            </w:r>
            <w:r w:rsidR="00AD7889">
              <w:rPr>
                <w:b/>
                <w:color w:val="000000" w:themeColor="text1"/>
                <w:lang w:eastAsia="en-US"/>
              </w:rPr>
              <w:t xml:space="preserve"> </w:t>
            </w:r>
          </w:p>
        </w:tc>
        <w:tc>
          <w:tcPr>
            <w:tcW w:w="5047" w:type="dxa"/>
            <w:shd w:val="clear" w:color="auto" w:fill="auto"/>
          </w:tcPr>
          <w:p w14:paraId="32798C13" w14:textId="77777777" w:rsidR="0023311B" w:rsidRPr="00902F8C" w:rsidRDefault="0023311B" w:rsidP="006B751A">
            <w:pPr>
              <w:spacing w:before="240" w:after="120"/>
              <w:ind w:left="426"/>
              <w:rPr>
                <w:b/>
                <w:color w:val="000000" w:themeColor="text1"/>
                <w:lang w:eastAsia="en-US"/>
              </w:rPr>
            </w:pPr>
          </w:p>
        </w:tc>
      </w:tr>
    </w:tbl>
    <w:p w14:paraId="10ABF86E" w14:textId="77777777" w:rsidR="0023311B" w:rsidRDefault="0023311B" w:rsidP="00902F8C">
      <w:pPr>
        <w:ind w:left="426"/>
        <w:jc w:val="both"/>
        <w:rPr>
          <w:sz w:val="18"/>
          <w:szCs w:val="18"/>
        </w:rPr>
      </w:pPr>
    </w:p>
    <w:bookmarkEnd w:id="1"/>
    <w:bookmarkEnd w:id="2"/>
    <w:p w14:paraId="13BE429D" w14:textId="77777777" w:rsidR="00F64B2B" w:rsidRDefault="00F64B2B" w:rsidP="00F64B2B">
      <w:pPr>
        <w:ind w:left="426"/>
        <w:jc w:val="both"/>
        <w:rPr>
          <w:sz w:val="18"/>
          <w:szCs w:val="18"/>
        </w:rPr>
      </w:pPr>
    </w:p>
    <w:sectPr w:rsidR="00F64B2B" w:rsidSect="00F24919">
      <w:headerReference w:type="default" r:id="rId9"/>
      <w:footerReference w:type="default" r:id="rId10"/>
      <w:pgSz w:w="11906" w:h="16838"/>
      <w:pgMar w:top="1021" w:right="1134" w:bottom="79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98CE2" w14:textId="77777777" w:rsidR="00A10CDF" w:rsidRDefault="00A10CDF" w:rsidP="00BB7226">
      <w:pPr>
        <w:spacing w:after="0" w:line="240" w:lineRule="auto"/>
      </w:pPr>
      <w:r>
        <w:separator/>
      </w:r>
    </w:p>
  </w:endnote>
  <w:endnote w:type="continuationSeparator" w:id="0">
    <w:p w14:paraId="3680584B" w14:textId="77777777" w:rsidR="00A10CDF" w:rsidRDefault="00A10CDF" w:rsidP="00BB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133E" w14:textId="100ACB69" w:rsidR="003845BA" w:rsidRPr="000B0DE9" w:rsidRDefault="003845BA" w:rsidP="000B0DE9">
    <w:pPr>
      <w:pStyle w:val="Pieddepage"/>
    </w:pPr>
    <w:r w:rsidRPr="000B0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D452C" w14:textId="77777777" w:rsidR="00A10CDF" w:rsidRDefault="00A10CDF" w:rsidP="00BB7226">
      <w:pPr>
        <w:spacing w:after="0" w:line="240" w:lineRule="auto"/>
      </w:pPr>
      <w:r>
        <w:separator/>
      </w:r>
    </w:p>
  </w:footnote>
  <w:footnote w:type="continuationSeparator" w:id="0">
    <w:p w14:paraId="37D0A825" w14:textId="77777777" w:rsidR="00A10CDF" w:rsidRDefault="00A10CDF" w:rsidP="00BB7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5CAA" w14:textId="2AFA48AF" w:rsidR="00F5588E" w:rsidRDefault="00F5588E" w:rsidP="00F5588E">
    <w:pPr>
      <w:pStyle w:val="En-tte"/>
      <w:jc w:val="center"/>
    </w:pPr>
    <w:r w:rsidRPr="003845BA">
      <w:rPr>
        <w:rFonts w:ascii="Calibri" w:hAnsi="Calibri"/>
        <w:b/>
        <w:sz w:val="24"/>
        <w:szCs w:val="24"/>
        <w:lang w:eastAsia="ar-SA"/>
      </w:rPr>
      <w:t>REPUBLIQUE FRANCAISE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Arial" w:hAnsi="Arial" w:cs="Arial"/>
      </w:rPr>
    </w:lvl>
  </w:abstractNum>
  <w:abstractNum w:abstractNumId="1" w15:restartNumberingAfterBreak="0">
    <w:nsid w:val="0A273755"/>
    <w:multiLevelType w:val="hybridMultilevel"/>
    <w:tmpl w:val="97F05094"/>
    <w:lvl w:ilvl="0" w:tplc="7C60F5BA">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E32786"/>
    <w:multiLevelType w:val="hybridMultilevel"/>
    <w:tmpl w:val="E146CFEE"/>
    <w:lvl w:ilvl="0" w:tplc="040C000F">
      <w:start w:val="1"/>
      <w:numFmt w:val="decimal"/>
      <w:lvlText w:val="%1."/>
      <w:lvlJc w:val="left"/>
      <w:pPr>
        <w:ind w:left="928" w:hanging="360"/>
      </w:p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3" w15:restartNumberingAfterBreak="0">
    <w:nsid w:val="6A1858F7"/>
    <w:multiLevelType w:val="multilevel"/>
    <w:tmpl w:val="63A424A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45"/>
    <w:rsid w:val="00014F5E"/>
    <w:rsid w:val="0001582B"/>
    <w:rsid w:val="00053C31"/>
    <w:rsid w:val="00063C28"/>
    <w:rsid w:val="0008666D"/>
    <w:rsid w:val="000912CD"/>
    <w:rsid w:val="000A18EF"/>
    <w:rsid w:val="000B0DE9"/>
    <w:rsid w:val="000B19B0"/>
    <w:rsid w:val="0017087A"/>
    <w:rsid w:val="001777ED"/>
    <w:rsid w:val="00192E28"/>
    <w:rsid w:val="001D3D6E"/>
    <w:rsid w:val="001E325F"/>
    <w:rsid w:val="00204162"/>
    <w:rsid w:val="00212211"/>
    <w:rsid w:val="00223EC6"/>
    <w:rsid w:val="0023311B"/>
    <w:rsid w:val="00237884"/>
    <w:rsid w:val="00254A83"/>
    <w:rsid w:val="002564FE"/>
    <w:rsid w:val="00257D1D"/>
    <w:rsid w:val="002800AB"/>
    <w:rsid w:val="00286219"/>
    <w:rsid w:val="002B5AE7"/>
    <w:rsid w:val="002D6F00"/>
    <w:rsid w:val="002F751C"/>
    <w:rsid w:val="00317334"/>
    <w:rsid w:val="00363A43"/>
    <w:rsid w:val="00365AC2"/>
    <w:rsid w:val="00366863"/>
    <w:rsid w:val="00371F22"/>
    <w:rsid w:val="003845BA"/>
    <w:rsid w:val="003B1D04"/>
    <w:rsid w:val="003D5D19"/>
    <w:rsid w:val="0041760A"/>
    <w:rsid w:val="00485CCA"/>
    <w:rsid w:val="004A6E8C"/>
    <w:rsid w:val="004A7745"/>
    <w:rsid w:val="004B1283"/>
    <w:rsid w:val="004D6C28"/>
    <w:rsid w:val="004E2848"/>
    <w:rsid w:val="005201E6"/>
    <w:rsid w:val="00560679"/>
    <w:rsid w:val="0056192C"/>
    <w:rsid w:val="005655BD"/>
    <w:rsid w:val="005A537A"/>
    <w:rsid w:val="005B593B"/>
    <w:rsid w:val="005C4E62"/>
    <w:rsid w:val="005D55F2"/>
    <w:rsid w:val="005D73FB"/>
    <w:rsid w:val="006054DB"/>
    <w:rsid w:val="0061711B"/>
    <w:rsid w:val="00617A9B"/>
    <w:rsid w:val="006361F7"/>
    <w:rsid w:val="00645152"/>
    <w:rsid w:val="006B751A"/>
    <w:rsid w:val="006F40F4"/>
    <w:rsid w:val="00720956"/>
    <w:rsid w:val="007527E2"/>
    <w:rsid w:val="00773E2C"/>
    <w:rsid w:val="00777A5F"/>
    <w:rsid w:val="0078641B"/>
    <w:rsid w:val="00787580"/>
    <w:rsid w:val="00797C2F"/>
    <w:rsid w:val="007A2EA5"/>
    <w:rsid w:val="007E2D5A"/>
    <w:rsid w:val="007F77F9"/>
    <w:rsid w:val="00802EC6"/>
    <w:rsid w:val="00806D05"/>
    <w:rsid w:val="008274B1"/>
    <w:rsid w:val="008505B0"/>
    <w:rsid w:val="00850B1B"/>
    <w:rsid w:val="00866079"/>
    <w:rsid w:val="008678DC"/>
    <w:rsid w:val="00867B8F"/>
    <w:rsid w:val="00876A23"/>
    <w:rsid w:val="00884AC1"/>
    <w:rsid w:val="00893617"/>
    <w:rsid w:val="00893F3A"/>
    <w:rsid w:val="008C5C16"/>
    <w:rsid w:val="008E0640"/>
    <w:rsid w:val="00902F8C"/>
    <w:rsid w:val="00942505"/>
    <w:rsid w:val="00956DD7"/>
    <w:rsid w:val="0096389D"/>
    <w:rsid w:val="009675BE"/>
    <w:rsid w:val="00983434"/>
    <w:rsid w:val="009B377D"/>
    <w:rsid w:val="009F7DDE"/>
    <w:rsid w:val="00A10CDF"/>
    <w:rsid w:val="00A17CED"/>
    <w:rsid w:val="00A23459"/>
    <w:rsid w:val="00A31E15"/>
    <w:rsid w:val="00A40BAB"/>
    <w:rsid w:val="00A43059"/>
    <w:rsid w:val="00A5669E"/>
    <w:rsid w:val="00A63B70"/>
    <w:rsid w:val="00A74E65"/>
    <w:rsid w:val="00A836E5"/>
    <w:rsid w:val="00AA129D"/>
    <w:rsid w:val="00AD7889"/>
    <w:rsid w:val="00B01B92"/>
    <w:rsid w:val="00B12BB0"/>
    <w:rsid w:val="00B17014"/>
    <w:rsid w:val="00B7039C"/>
    <w:rsid w:val="00B74EAE"/>
    <w:rsid w:val="00B91A35"/>
    <w:rsid w:val="00B92359"/>
    <w:rsid w:val="00BB5358"/>
    <w:rsid w:val="00BB7226"/>
    <w:rsid w:val="00BB7AE2"/>
    <w:rsid w:val="00BD1016"/>
    <w:rsid w:val="00BE1561"/>
    <w:rsid w:val="00C064D5"/>
    <w:rsid w:val="00C40DCD"/>
    <w:rsid w:val="00C66545"/>
    <w:rsid w:val="00CC126A"/>
    <w:rsid w:val="00D64331"/>
    <w:rsid w:val="00D73752"/>
    <w:rsid w:val="00D81FFB"/>
    <w:rsid w:val="00DA1760"/>
    <w:rsid w:val="00DA3E0C"/>
    <w:rsid w:val="00E1269A"/>
    <w:rsid w:val="00E223EC"/>
    <w:rsid w:val="00E2717A"/>
    <w:rsid w:val="00E305BB"/>
    <w:rsid w:val="00E34DD4"/>
    <w:rsid w:val="00E6026E"/>
    <w:rsid w:val="00EB1CB0"/>
    <w:rsid w:val="00ED5A50"/>
    <w:rsid w:val="00ED7103"/>
    <w:rsid w:val="00F03485"/>
    <w:rsid w:val="00F04F8B"/>
    <w:rsid w:val="00F1164E"/>
    <w:rsid w:val="00F24919"/>
    <w:rsid w:val="00F5588E"/>
    <w:rsid w:val="00F64B2B"/>
    <w:rsid w:val="00F66CF3"/>
    <w:rsid w:val="00FF0F91"/>
    <w:rsid w:val="00FF62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D8CF7"/>
  <w15:docId w15:val="{D055306E-D0F6-4229-9B33-83F60B40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AC2"/>
    <w:rPr>
      <w:rFonts w:ascii="Arial" w:eastAsia="Calibri"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B72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226"/>
    <w:rPr>
      <w:rFonts w:ascii="Tahoma" w:eastAsia="Calibri" w:hAnsi="Tahoma" w:cs="Tahoma"/>
      <w:sz w:val="16"/>
      <w:szCs w:val="16"/>
      <w:lang w:eastAsia="fr-FR"/>
    </w:rPr>
  </w:style>
  <w:style w:type="paragraph" w:styleId="En-tte">
    <w:name w:val="header"/>
    <w:basedOn w:val="Normal"/>
    <w:link w:val="En-tteCar"/>
    <w:uiPriority w:val="99"/>
    <w:unhideWhenUsed/>
    <w:rsid w:val="00BB7226"/>
    <w:pPr>
      <w:tabs>
        <w:tab w:val="center" w:pos="4536"/>
        <w:tab w:val="right" w:pos="9072"/>
      </w:tabs>
      <w:spacing w:after="0" w:line="240" w:lineRule="auto"/>
    </w:pPr>
  </w:style>
  <w:style w:type="character" w:customStyle="1" w:styleId="En-tteCar">
    <w:name w:val="En-tête Car"/>
    <w:basedOn w:val="Policepardfaut"/>
    <w:link w:val="En-tte"/>
    <w:uiPriority w:val="99"/>
    <w:rsid w:val="00BB7226"/>
    <w:rPr>
      <w:rFonts w:ascii="Arial" w:eastAsia="Calibri" w:hAnsi="Arial" w:cs="Times New Roman"/>
      <w:sz w:val="20"/>
      <w:szCs w:val="20"/>
      <w:lang w:eastAsia="fr-FR"/>
    </w:rPr>
  </w:style>
  <w:style w:type="paragraph" w:styleId="Pieddepage">
    <w:name w:val="footer"/>
    <w:basedOn w:val="Normal"/>
    <w:link w:val="PieddepageCar"/>
    <w:uiPriority w:val="99"/>
    <w:unhideWhenUsed/>
    <w:rsid w:val="00BB72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7226"/>
    <w:rPr>
      <w:rFonts w:ascii="Arial" w:eastAsia="Calibri" w:hAnsi="Arial" w:cs="Times New Roman"/>
      <w:sz w:val="20"/>
      <w:szCs w:val="20"/>
      <w:lang w:eastAsia="fr-FR"/>
    </w:rPr>
  </w:style>
  <w:style w:type="paragraph" w:styleId="Retraitcorpsdetexte">
    <w:name w:val="Body Text Indent"/>
    <w:basedOn w:val="Normal"/>
    <w:link w:val="RetraitcorpsdetexteCar"/>
    <w:unhideWhenUsed/>
    <w:rsid w:val="00BB7226"/>
    <w:pPr>
      <w:overflowPunct w:val="0"/>
      <w:autoSpaceDE w:val="0"/>
      <w:autoSpaceDN w:val="0"/>
      <w:adjustRightInd w:val="0"/>
      <w:spacing w:after="120" w:line="240" w:lineRule="auto"/>
      <w:ind w:left="283"/>
    </w:pPr>
    <w:rPr>
      <w:rFonts w:ascii="Times New Roman" w:eastAsia="Times New Roman" w:hAnsi="Times New Roman"/>
    </w:rPr>
  </w:style>
  <w:style w:type="character" w:customStyle="1" w:styleId="RetraitcorpsdetexteCar">
    <w:name w:val="Retrait corps de texte Car"/>
    <w:basedOn w:val="Policepardfaut"/>
    <w:link w:val="Retraitcorpsdetexte"/>
    <w:rsid w:val="00BB7226"/>
    <w:rPr>
      <w:rFonts w:ascii="Times New Roman" w:eastAsia="Times New Roman" w:hAnsi="Times New Roman" w:cs="Times New Roman"/>
      <w:sz w:val="20"/>
      <w:szCs w:val="20"/>
      <w:lang w:eastAsia="fr-FR"/>
    </w:rPr>
  </w:style>
  <w:style w:type="table" w:styleId="Grilledutableau">
    <w:name w:val="Table Grid"/>
    <w:basedOn w:val="TableauNormal"/>
    <w:uiPriority w:val="39"/>
    <w:rsid w:val="0075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867B8F"/>
    <w:rPr>
      <w:b/>
      <w:bCs/>
    </w:rPr>
  </w:style>
  <w:style w:type="character" w:customStyle="1" w:styleId="apple-converted-space">
    <w:name w:val="apple-converted-space"/>
    <w:rsid w:val="00867B8F"/>
  </w:style>
  <w:style w:type="paragraph" w:styleId="Paragraphedeliste">
    <w:name w:val="List Paragraph"/>
    <w:basedOn w:val="Normal"/>
    <w:link w:val="ParagraphedelisteCar"/>
    <w:uiPriority w:val="34"/>
    <w:qFormat/>
    <w:rsid w:val="000B0DE9"/>
    <w:pPr>
      <w:ind w:left="720"/>
      <w:contextualSpacing/>
    </w:pPr>
    <w:rPr>
      <w:rFonts w:ascii="Calibri" w:hAnsi="Calibri"/>
      <w:sz w:val="22"/>
      <w:szCs w:val="22"/>
      <w:lang w:eastAsia="en-US"/>
    </w:rPr>
  </w:style>
  <w:style w:type="paragraph" w:customStyle="1" w:styleId="Standard">
    <w:name w:val="Standard"/>
    <w:rsid w:val="008E0640"/>
    <w:pPr>
      <w:suppressAutoHyphens/>
      <w:autoSpaceDN w:val="0"/>
      <w:spacing w:line="256" w:lineRule="auto"/>
      <w:textAlignment w:val="baseline"/>
    </w:pPr>
    <w:rPr>
      <w:rFonts w:ascii="Calibri" w:eastAsia="Calibri" w:hAnsi="Calibri" w:cs="Times New Roman"/>
      <w:kern w:val="3"/>
      <w:lang w:eastAsia="zh-CN"/>
    </w:rPr>
  </w:style>
  <w:style w:type="paragraph" w:styleId="NormalWeb">
    <w:name w:val="Normal (Web)"/>
    <w:basedOn w:val="Normal"/>
    <w:unhideWhenUsed/>
    <w:rsid w:val="008E0640"/>
    <w:pPr>
      <w:spacing w:before="100" w:beforeAutospacing="1" w:after="119" w:line="240" w:lineRule="auto"/>
    </w:pPr>
    <w:rPr>
      <w:rFonts w:ascii="Times New Roman" w:eastAsia="Times New Roman" w:hAnsi="Times New Roman"/>
      <w:sz w:val="24"/>
      <w:szCs w:val="24"/>
    </w:rPr>
  </w:style>
  <w:style w:type="character" w:customStyle="1" w:styleId="ParagraphedelisteCar">
    <w:name w:val="Paragraphe de liste Car"/>
    <w:link w:val="Paragraphedeliste"/>
    <w:uiPriority w:val="34"/>
    <w:rsid w:val="008E0640"/>
    <w:rPr>
      <w:rFonts w:ascii="Calibri" w:eastAsia="Calibri" w:hAnsi="Calibri" w:cs="Times New Roman"/>
    </w:rPr>
  </w:style>
  <w:style w:type="character" w:styleId="Lienhypertexte">
    <w:name w:val="Hyperlink"/>
    <w:unhideWhenUsed/>
    <w:rsid w:val="00F64B2B"/>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058478">
      <w:bodyDiv w:val="1"/>
      <w:marLeft w:val="0"/>
      <w:marRight w:val="0"/>
      <w:marTop w:val="0"/>
      <w:marBottom w:val="0"/>
      <w:divBdr>
        <w:top w:val="none" w:sz="0" w:space="0" w:color="auto"/>
        <w:left w:val="none" w:sz="0" w:space="0" w:color="auto"/>
        <w:bottom w:val="none" w:sz="0" w:space="0" w:color="auto"/>
        <w:right w:val="none" w:sz="0" w:space="0" w:color="auto"/>
      </w:divBdr>
    </w:div>
    <w:div w:id="846752653">
      <w:bodyDiv w:val="1"/>
      <w:marLeft w:val="0"/>
      <w:marRight w:val="0"/>
      <w:marTop w:val="0"/>
      <w:marBottom w:val="0"/>
      <w:divBdr>
        <w:top w:val="none" w:sz="0" w:space="0" w:color="auto"/>
        <w:left w:val="none" w:sz="0" w:space="0" w:color="auto"/>
        <w:bottom w:val="none" w:sz="0" w:space="0" w:color="auto"/>
        <w:right w:val="none" w:sz="0" w:space="0" w:color="auto"/>
      </w:divBdr>
    </w:div>
    <w:div w:id="139955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B2DD-65D5-4A3C-A2F4-FD01A5313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1852</Words>
  <Characters>10190</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GERNOT</dc:creator>
  <cp:lastModifiedBy>Enseignant</cp:lastModifiedBy>
  <cp:revision>2</cp:revision>
  <cp:lastPrinted>2022-10-03T12:18:00Z</cp:lastPrinted>
  <dcterms:created xsi:type="dcterms:W3CDTF">2022-10-16T09:30:00Z</dcterms:created>
  <dcterms:modified xsi:type="dcterms:W3CDTF">2022-10-16T09:30:00Z</dcterms:modified>
</cp:coreProperties>
</file>